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1393190" cy="461010"/>
            <wp:effectExtent l="0" t="0" r="1651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spacing w:line="480" w:lineRule="auto"/>
        <w:jc w:val="center"/>
        <w:rPr>
          <w:rFonts w:ascii="黑体" w:hAnsi="黑体" w:eastAsia="黑体"/>
          <w:sz w:val="48"/>
          <w:szCs w:val="48"/>
        </w:rPr>
      </w:pPr>
    </w:p>
    <w:p>
      <w:pPr>
        <w:spacing w:before="156" w:beforeLines="50" w:after="156" w:afterLines="50" w:line="480" w:lineRule="auto"/>
        <w:jc w:val="center"/>
        <w:rPr>
          <w:rFonts w:asciiTheme="minorEastAsia" w:hAnsiTheme="minorEastAsia"/>
          <w:b/>
          <w:sz w:val="48"/>
          <w:szCs w:val="48"/>
        </w:rPr>
      </w:pPr>
      <w:r>
        <w:rPr>
          <w:rFonts w:hint="eastAsia" w:asciiTheme="minorEastAsia" w:hAnsiTheme="minorEastAsia"/>
          <w:b/>
          <w:sz w:val="48"/>
          <w:szCs w:val="48"/>
        </w:rPr>
        <w:t>本科生节假日去向登记</w:t>
      </w:r>
    </w:p>
    <w:p>
      <w:pPr>
        <w:spacing w:before="156" w:beforeLines="50" w:after="156" w:afterLines="50" w:line="480" w:lineRule="auto"/>
        <w:jc w:val="center"/>
        <w:rPr>
          <w:rFonts w:asciiTheme="minorEastAsia" w:hAnsiTheme="minorEastAsia"/>
          <w:b/>
          <w:sz w:val="48"/>
          <w:szCs w:val="48"/>
        </w:rPr>
      </w:pPr>
      <w:r>
        <w:rPr>
          <w:rFonts w:hint="eastAsia" w:asciiTheme="minorEastAsia" w:hAnsiTheme="minorEastAsia"/>
          <w:b/>
          <w:sz w:val="48"/>
          <w:szCs w:val="48"/>
        </w:rPr>
        <w:t>操作手册-学生</w:t>
      </w:r>
    </w:p>
    <w:p/>
    <w:p/>
    <w:p/>
    <w:p/>
    <w:p/>
    <w:p/>
    <w:p/>
    <w:p/>
    <w:tbl>
      <w:tblPr>
        <w:tblStyle w:val="15"/>
        <w:tblW w:w="4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网络与信息中心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</w:t>
            </w:r>
            <w:r>
              <w:rPr>
                <w:rFonts w:ascii="黑体" w:hAnsi="黑体" w:eastAsia="黑体"/>
                <w:sz w:val="32"/>
                <w:szCs w:val="32"/>
              </w:rPr>
              <w:t>合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</w:t>
            </w:r>
            <w:r>
              <w:rPr>
                <w:rFonts w:ascii="黑体" w:hAnsi="黑体" w:eastAsia="黑体"/>
                <w:sz w:val="32"/>
                <w:szCs w:val="32"/>
              </w:rPr>
              <w:t>生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处</w:t>
            </w:r>
          </w:p>
        </w:tc>
        <w:tc>
          <w:tcPr>
            <w:tcW w:w="1659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54135559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7"/>
            <w:spacing w:before="0" w:line="240" w:lineRule="auto"/>
            <w:jc w:val="center"/>
            <w:rPr>
              <w:sz w:val="21"/>
              <w:szCs w:val="21"/>
            </w:rPr>
          </w:pPr>
          <w:r>
            <w:rPr>
              <w:sz w:val="21"/>
              <w:szCs w:val="21"/>
              <w:lang w:val="zh-CN"/>
            </w:rPr>
            <w:t>目录</w:t>
          </w:r>
        </w:p>
        <w:p>
          <w:pPr>
            <w:pStyle w:val="12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"_Toc53159448" </w:instrText>
          </w:r>
          <w:r>
            <w:fldChar w:fldCharType="separate"/>
          </w:r>
          <w:r>
            <w:rPr>
              <w:rStyle w:val="18"/>
            </w:rPr>
            <w:t>1</w:t>
          </w:r>
          <w:r>
            <w:tab/>
          </w:r>
          <w:r>
            <w:rPr>
              <w:rStyle w:val="18"/>
              <w:rFonts w:hint="eastAsia"/>
            </w:rPr>
            <w:t>电脑端访问说明</w:t>
          </w:r>
          <w:r>
            <w:tab/>
          </w:r>
          <w:r>
            <w:fldChar w:fldCharType="begin"/>
          </w:r>
          <w:r>
            <w:instrText xml:space="preserve"> PAGEREF _Toc53159448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"_Toc53159449" </w:instrText>
          </w:r>
          <w:r>
            <w:fldChar w:fldCharType="separate"/>
          </w:r>
          <w:r>
            <w:rPr>
              <w:rStyle w:val="18"/>
            </w:rPr>
            <w:t>1.1</w:t>
          </w:r>
          <w:r>
            <w:tab/>
          </w:r>
          <w:r>
            <w:rPr>
              <w:rStyle w:val="18"/>
              <w:rFonts w:hint="eastAsia"/>
            </w:rPr>
            <w:t>从“网上办事大厅</w:t>
          </w:r>
          <w:r>
            <w:rPr>
              <w:rStyle w:val="18"/>
            </w:rPr>
            <w:t>”</w:t>
          </w:r>
          <w:r>
            <w:rPr>
              <w:rStyle w:val="18"/>
              <w:rFonts w:hint="eastAsia"/>
            </w:rPr>
            <w:t>进入</w:t>
          </w:r>
          <w:r>
            <w:rPr>
              <w:rStyle w:val="18"/>
            </w:rPr>
            <w:t>“</w:t>
          </w:r>
          <w:r>
            <w:rPr>
              <w:rStyle w:val="18"/>
              <w:rFonts w:hint="eastAsia"/>
            </w:rPr>
            <w:t>本科生节假日去向登记</w:t>
          </w:r>
          <w:r>
            <w:rPr>
              <w:rStyle w:val="18"/>
            </w:rPr>
            <w:t>”</w:t>
          </w:r>
          <w:r>
            <w:tab/>
          </w:r>
          <w:r>
            <w:fldChar w:fldCharType="begin"/>
          </w:r>
          <w:r>
            <w:instrText xml:space="preserve"> PAGEREF _Toc53159449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"_Toc53159450" </w:instrText>
          </w:r>
          <w:r>
            <w:fldChar w:fldCharType="separate"/>
          </w:r>
          <w:r>
            <w:rPr>
              <w:rStyle w:val="18"/>
            </w:rPr>
            <w:t>1.1.1</w:t>
          </w:r>
          <w:r>
            <w:tab/>
          </w:r>
          <w:r>
            <w:rPr>
              <w:rStyle w:val="18"/>
              <w:rFonts w:hint="eastAsia"/>
            </w:rPr>
            <w:t>首次打开</w:t>
          </w:r>
          <w:r>
            <w:tab/>
          </w:r>
          <w:r>
            <w:fldChar w:fldCharType="begin"/>
          </w:r>
          <w:r>
            <w:instrText xml:space="preserve"> PAGEREF _Toc53159450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"_Toc53159451" </w:instrText>
          </w:r>
          <w:r>
            <w:fldChar w:fldCharType="separate"/>
          </w:r>
          <w:r>
            <w:rPr>
              <w:rStyle w:val="18"/>
            </w:rPr>
            <w:t>1.1.2</w:t>
          </w:r>
          <w:r>
            <w:tab/>
          </w:r>
          <w:r>
            <w:rPr>
              <w:rStyle w:val="18"/>
              <w:rFonts w:hint="eastAsia"/>
            </w:rPr>
            <w:t>后续打开</w:t>
          </w:r>
          <w:r>
            <w:tab/>
          </w:r>
          <w:r>
            <w:fldChar w:fldCharType="begin"/>
          </w:r>
          <w:r>
            <w:instrText xml:space="preserve"> PAGEREF _Toc53159451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HYPERLINK \l "_Toc53159452" </w:instrText>
          </w:r>
          <w:r>
            <w:fldChar w:fldCharType="separate"/>
          </w:r>
          <w:r>
            <w:rPr>
              <w:rStyle w:val="18"/>
            </w:rPr>
            <w:t>2</w:t>
          </w:r>
          <w:r>
            <w:tab/>
          </w:r>
          <w:r>
            <w:rPr>
              <w:rStyle w:val="18"/>
              <w:rFonts w:hint="eastAsia"/>
            </w:rPr>
            <w:t>功能操作说明</w:t>
          </w:r>
          <w:r>
            <w:tab/>
          </w:r>
          <w:r>
            <w:fldChar w:fldCharType="begin"/>
          </w:r>
          <w:r>
            <w:instrText xml:space="preserve"> PAGEREF _Toc53159452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"_Toc53159453" </w:instrText>
          </w:r>
          <w:r>
            <w:fldChar w:fldCharType="separate"/>
          </w:r>
          <w:r>
            <w:rPr>
              <w:rStyle w:val="18"/>
            </w:rPr>
            <w:t>2.1</w:t>
          </w:r>
          <w:r>
            <w:tab/>
          </w:r>
          <w:r>
            <w:rPr>
              <w:rStyle w:val="18"/>
              <w:rFonts w:hint="eastAsia"/>
            </w:rPr>
            <w:t>去向登记</w:t>
          </w:r>
          <w:r>
            <w:tab/>
          </w:r>
          <w:r>
            <w:fldChar w:fldCharType="begin"/>
          </w:r>
          <w:r>
            <w:instrText xml:space="preserve"> PAGEREF _Toc53159453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"_Toc53159454" </w:instrText>
          </w:r>
          <w:r>
            <w:fldChar w:fldCharType="separate"/>
          </w:r>
          <w:r>
            <w:rPr>
              <w:rStyle w:val="18"/>
            </w:rPr>
            <w:t>2.2</w:t>
          </w:r>
          <w:r>
            <w:tab/>
          </w:r>
          <w:r>
            <w:rPr>
              <w:rStyle w:val="18"/>
              <w:rFonts w:hint="eastAsia"/>
            </w:rPr>
            <w:t>去向修改</w:t>
          </w:r>
          <w:r>
            <w:tab/>
          </w:r>
          <w:r>
            <w:fldChar w:fldCharType="begin"/>
          </w:r>
          <w:r>
            <w:instrText xml:space="preserve"> PAGEREF _Toc53159454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"_Toc53159455" </w:instrText>
          </w:r>
          <w:r>
            <w:fldChar w:fldCharType="separate"/>
          </w:r>
          <w:r>
            <w:rPr>
              <w:rStyle w:val="18"/>
            </w:rPr>
            <w:t>2.3</w:t>
          </w:r>
          <w:r>
            <w:tab/>
          </w:r>
          <w:r>
            <w:rPr>
              <w:rStyle w:val="18"/>
              <w:rFonts w:hint="eastAsia"/>
            </w:rPr>
            <w:t>已提交申请撤回</w:t>
          </w:r>
          <w:r>
            <w:tab/>
          </w:r>
          <w:r>
            <w:fldChar w:fldCharType="begin"/>
          </w:r>
          <w:r>
            <w:instrText xml:space="preserve"> PAGEREF _Toc53159455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HYPERLINK \l "_Toc53159456" </w:instrText>
          </w:r>
          <w:r>
            <w:fldChar w:fldCharType="separate"/>
          </w:r>
          <w:r>
            <w:rPr>
              <w:rStyle w:val="18"/>
            </w:rPr>
            <w:t>3</w:t>
          </w:r>
          <w:r>
            <w:tab/>
          </w:r>
          <w:r>
            <w:rPr>
              <w:rStyle w:val="18"/>
              <w:rFonts w:hint="eastAsia"/>
            </w:rPr>
            <w:t>技术支持</w:t>
          </w:r>
          <w:r>
            <w:tab/>
          </w:r>
          <w:r>
            <w:fldChar w:fldCharType="begin"/>
          </w:r>
          <w:r>
            <w:instrText xml:space="preserve"> PAGEREF _Toc53159456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"_Toc53159457" </w:instrText>
          </w:r>
          <w:r>
            <w:fldChar w:fldCharType="separate"/>
          </w:r>
          <w:r>
            <w:rPr>
              <w:rStyle w:val="18"/>
            </w:rPr>
            <w:t>3.1</w:t>
          </w:r>
          <w:r>
            <w:tab/>
          </w:r>
          <w:r>
            <w:rPr>
              <w:rStyle w:val="18"/>
              <w:rFonts w:hint="eastAsia"/>
            </w:rPr>
            <w:t>操作指导</w:t>
          </w:r>
          <w:r>
            <w:tab/>
          </w:r>
          <w:r>
            <w:fldChar w:fldCharType="begin"/>
          </w:r>
          <w:r>
            <w:instrText xml:space="preserve"> PAGEREF _Toc53159457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"_Toc53159458" </w:instrText>
          </w:r>
          <w:r>
            <w:fldChar w:fldCharType="separate"/>
          </w:r>
          <w:r>
            <w:rPr>
              <w:rStyle w:val="18"/>
            </w:rPr>
            <w:t>3.2</w:t>
          </w:r>
          <w:r>
            <w:tab/>
          </w:r>
          <w:r>
            <w:rPr>
              <w:rStyle w:val="18"/>
              <w:rFonts w:hint="eastAsia"/>
            </w:rPr>
            <w:t>故障反馈</w:t>
          </w:r>
          <w:r>
            <w:tab/>
          </w:r>
          <w:r>
            <w:fldChar w:fldCharType="begin"/>
          </w:r>
          <w:r>
            <w:instrText xml:space="preserve"> PAGEREF _Toc53159458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pStyle w:val="2"/>
        <w:pageBreakBefore/>
      </w:pPr>
      <w:bookmarkStart w:id="0" w:name="_Toc53159448"/>
      <w:r>
        <w:rPr>
          <w:rFonts w:hint="eastAsia"/>
        </w:rPr>
        <w:t>电脑端访问说</w:t>
      </w:r>
      <w:r>
        <w:t>明</w:t>
      </w:r>
      <w:bookmarkEnd w:id="0"/>
    </w:p>
    <w:p>
      <w:pPr>
        <w:spacing w:line="360" w:lineRule="auto"/>
        <w:ind w:firstLine="420"/>
      </w:pPr>
      <w:r>
        <w:rPr>
          <w:rFonts w:hint="eastAsia"/>
        </w:rPr>
        <w:t>电脑端</w:t>
      </w:r>
      <w:r>
        <w:t>操作环境</w:t>
      </w:r>
      <w:r>
        <w:rPr>
          <w:rFonts w:hint="eastAsia"/>
        </w:rPr>
        <w:t>说明</w:t>
      </w:r>
      <w:r>
        <w:t>见下：</w:t>
      </w:r>
    </w:p>
    <w:tbl>
      <w:tblPr>
        <w:tblStyle w:val="16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17" w:type="dxa"/>
            <w:shd w:val="clear" w:color="auto" w:fill="DEEAF6" w:themeFill="accent1" w:themeFillTint="33"/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推荐浏览</w:t>
            </w:r>
            <w:r>
              <w:rPr>
                <w:b/>
              </w:rPr>
              <w:t>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7" w:type="dxa"/>
            <w:shd w:val="clear" w:color="auto" w:fill="auto"/>
            <w:vAlign w:val="center"/>
          </w:tcPr>
          <w:p>
            <w:pPr>
              <w:ind w:firstLine="735" w:firstLineChars="350"/>
            </w:pPr>
            <w:r>
              <w:drawing>
                <wp:inline distT="0" distB="0" distL="0" distR="0">
                  <wp:extent cx="561975" cy="581025"/>
                  <wp:effectExtent l="0" t="0" r="9525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</w:t>
            </w:r>
            <w:r>
              <w:drawing>
                <wp:inline distT="0" distB="0" distL="0" distR="0">
                  <wp:extent cx="533400" cy="542925"/>
                  <wp:effectExtent l="0" t="0" r="0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  <w:r>
              <w:drawing>
                <wp:inline distT="0" distB="0" distL="0" distR="0">
                  <wp:extent cx="581025" cy="561975"/>
                  <wp:effectExtent l="0" t="0" r="9525" b="952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ind w:firstLine="420" w:firstLineChars="200"/>
              <w:rPr>
                <w:b/>
              </w:rPr>
            </w:pPr>
            <w:r>
              <w:rPr>
                <w:rFonts w:hint="eastAsia"/>
              </w:rPr>
              <w:t>360极速</w:t>
            </w:r>
            <w:r>
              <w:t>浏览器</w:t>
            </w:r>
            <w:r>
              <w:rPr>
                <w:rFonts w:hint="eastAsia"/>
              </w:rPr>
              <w:t xml:space="preserve"> </w:t>
            </w:r>
            <w:r>
              <w:t xml:space="preserve">              </w:t>
            </w:r>
            <w:r>
              <w:rPr>
                <w:rFonts w:hint="eastAsia"/>
              </w:rPr>
              <w:t>360安</w:t>
            </w:r>
            <w:r>
              <w:t>全浏览器</w:t>
            </w:r>
            <w:r>
              <w:rPr>
                <w:rFonts w:hint="eastAsia"/>
              </w:rPr>
              <w:t xml:space="preserve">  </w:t>
            </w:r>
            <w:r>
              <w:t xml:space="preserve">            </w:t>
            </w:r>
            <w:r>
              <w:rPr>
                <w:rFonts w:hint="eastAsia"/>
              </w:rPr>
              <w:t>谷歌</w:t>
            </w:r>
            <w:r>
              <w:t>浏览器</w:t>
            </w:r>
          </w:p>
        </w:tc>
      </w:tr>
    </w:tbl>
    <w:p/>
    <w:p>
      <w:pPr>
        <w:pStyle w:val="3"/>
      </w:pPr>
      <w:bookmarkStart w:id="1" w:name="_Toc53159449"/>
      <w:r>
        <w:t>从</w:t>
      </w:r>
      <w:r>
        <w:rPr>
          <w:rFonts w:hint="eastAsia"/>
        </w:rPr>
        <w:t>“网</w:t>
      </w:r>
      <w:r>
        <w:t>上办事大厅”</w:t>
      </w:r>
      <w:r>
        <w:rPr>
          <w:rFonts w:hint="eastAsia"/>
        </w:rPr>
        <w:t>进</w:t>
      </w:r>
      <w:r>
        <w:t>入</w:t>
      </w:r>
      <w:r>
        <w:rPr>
          <w:rFonts w:hint="eastAsia"/>
        </w:rPr>
        <w:t>“本科生节假日去向登记”</w:t>
      </w:r>
      <w:bookmarkEnd w:id="1"/>
    </w:p>
    <w:p>
      <w:pPr>
        <w:spacing w:line="360" w:lineRule="auto"/>
        <w:ind w:firstLine="420"/>
      </w:pPr>
      <w:r>
        <w:rPr>
          <w:rFonts w:hint="eastAsia"/>
        </w:rPr>
        <w:t>浏览</w:t>
      </w:r>
      <w:r>
        <w:t>器输入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Style w:val="18"/>
          <w:rFonts w:hint="eastAsia"/>
        </w:rPr>
        <w:t>http://ehall.seu.edu.cn</w:t>
      </w:r>
      <w:r>
        <w:rPr>
          <w:rStyle w:val="18"/>
          <w:rFonts w:hint="eastAsia"/>
        </w:rPr>
        <w:fldChar w:fldCharType="end"/>
      </w:r>
      <w:r>
        <w:rPr>
          <w:rFonts w:hint="eastAsia"/>
        </w:rPr>
        <w:t>按</w:t>
      </w:r>
      <w:r>
        <w:t>提示输入</w:t>
      </w:r>
      <w:r>
        <w:rPr>
          <w:rFonts w:hint="eastAsia"/>
        </w:rPr>
        <w:t>账</w:t>
      </w:r>
      <w:r>
        <w:t>号密码，</w:t>
      </w:r>
      <w:r>
        <w:rPr>
          <w:rFonts w:hint="eastAsia"/>
        </w:rPr>
        <w:t>点</w:t>
      </w:r>
      <w:r>
        <w:t>击</w:t>
      </w:r>
      <w:r>
        <w:rPr>
          <w:rFonts w:hint="eastAsia"/>
        </w:rPr>
        <w:t>【学生</w:t>
      </w:r>
      <w:r>
        <w:t>服务</w:t>
      </w:r>
      <w:r>
        <w:rPr>
          <w:rFonts w:hint="eastAsia"/>
        </w:rPr>
        <w:t>】登录</w:t>
      </w:r>
      <w:r>
        <w:t>按钮</w:t>
      </w:r>
      <w:r>
        <w:rPr>
          <w:rFonts w:hint="eastAsia"/>
        </w:rPr>
        <w:t>进</w:t>
      </w:r>
      <w:r>
        <w:t>入网上办事大厅主界面。</w:t>
      </w:r>
    </w:p>
    <w:p>
      <w:pPr>
        <w:spacing w:line="360" w:lineRule="auto"/>
      </w:pPr>
      <w:r>
        <w:drawing>
          <wp:inline distT="0" distB="0" distL="0" distR="0">
            <wp:extent cx="5274310" cy="292036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" w:name="_Toc53159450"/>
      <w:r>
        <w:rPr>
          <w:rFonts w:hint="eastAsia"/>
        </w:rPr>
        <w:t>首</w:t>
      </w:r>
      <w:r>
        <w:t>次</w:t>
      </w:r>
      <w:r>
        <w:rPr>
          <w:rFonts w:hint="eastAsia"/>
        </w:rPr>
        <w:t>打</w:t>
      </w:r>
      <w:r>
        <w:t>开</w:t>
      </w:r>
      <w:bookmarkEnd w:id="2"/>
    </w:p>
    <w:p>
      <w:pPr>
        <w:spacing w:line="360" w:lineRule="auto"/>
        <w:ind w:left="420"/>
      </w:pPr>
      <w:r>
        <w:rPr>
          <w:rFonts w:hint="eastAsia"/>
          <w:b/>
        </w:rPr>
        <w:t>第一</w:t>
      </w:r>
      <w:r>
        <w:rPr>
          <w:b/>
        </w:rPr>
        <w:t>步：</w:t>
      </w:r>
      <w:r>
        <w:t>在</w:t>
      </w:r>
      <w:r>
        <w:rPr>
          <w:rFonts w:hint="eastAsia"/>
        </w:rPr>
        <w:t>下</w:t>
      </w:r>
      <w:r>
        <w:t>图标红处输入“</w:t>
      </w:r>
      <w:r>
        <w:rPr>
          <w:rFonts w:hint="eastAsia"/>
        </w:rPr>
        <w:t>本科生节假日去向登记</w:t>
      </w:r>
      <w:r>
        <w:t>”</w:t>
      </w:r>
      <w:r>
        <w:rPr>
          <w:rFonts w:hint="eastAsia"/>
        </w:rPr>
        <w:t>。</w:t>
      </w:r>
    </w:p>
    <w:p>
      <w:pPr>
        <w:spacing w:line="360" w:lineRule="auto"/>
        <w:jc w:val="center"/>
      </w:pPr>
      <w:r>
        <w:drawing>
          <wp:inline distT="0" distB="0" distL="0" distR="0">
            <wp:extent cx="5274310" cy="4261485"/>
            <wp:effectExtent l="19050" t="19050" r="21590" b="247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14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</w:pPr>
      <w:r>
        <w:rPr>
          <w:rFonts w:hint="eastAsia"/>
          <w:b/>
        </w:rPr>
        <w:t>第</w:t>
      </w:r>
      <w:r>
        <w:rPr>
          <w:b/>
        </w:rPr>
        <w:t>二步：</w:t>
      </w:r>
      <w:r>
        <w:rPr>
          <w:rFonts w:hint="eastAsia"/>
        </w:rPr>
        <w:t>按</w:t>
      </w:r>
      <w:r>
        <w:t>下图红圈</w:t>
      </w:r>
      <w:r>
        <w:rPr>
          <w:rFonts w:hint="eastAsia"/>
        </w:rPr>
        <w:t>数字</w:t>
      </w:r>
      <w:r>
        <w:t>顺序操作</w:t>
      </w:r>
      <w:r>
        <w:rPr>
          <w:rFonts w:hint="eastAsia"/>
        </w:rPr>
        <w:t>，</w:t>
      </w:r>
      <w:r>
        <w:t>首先点击</w:t>
      </w:r>
      <w:r>
        <w:rPr>
          <w:rFonts w:hint="eastAsia"/>
        </w:rPr>
        <w:t>【</w:t>
      </w:r>
      <w:r>
        <w:rPr>
          <w:rFonts w:hint="eastAsia"/>
          <w:b/>
        </w:rPr>
        <w:t>问</w:t>
      </w:r>
      <w:r>
        <w:rPr>
          <w:b/>
        </w:rPr>
        <w:t>伯</w:t>
      </w:r>
      <w:r>
        <w:rPr>
          <w:rFonts w:hint="eastAsia"/>
          <w:b/>
        </w:rPr>
        <w:t>牙</w:t>
      </w:r>
      <w:r>
        <w:rPr>
          <w:rFonts w:hint="eastAsia"/>
        </w:rPr>
        <w:t>】按</w:t>
      </w:r>
      <w:r>
        <w:t>钮找</w:t>
      </w:r>
      <w:r>
        <w:rPr>
          <w:rFonts w:hint="eastAsia"/>
        </w:rPr>
        <w:t>到</w:t>
      </w:r>
      <w:r>
        <w:t>“</w:t>
      </w:r>
      <w:r>
        <w:rPr>
          <w:rFonts w:hint="eastAsia"/>
        </w:rPr>
        <w:t>本科生节假日去向登记</w:t>
      </w:r>
      <w:r>
        <w:t>”</w:t>
      </w:r>
      <w:r>
        <w:rPr>
          <w:rFonts w:hint="eastAsia"/>
        </w:rPr>
        <w:t>，</w:t>
      </w:r>
      <w:r>
        <w:t>然后点“</w:t>
      </w:r>
      <w:r>
        <w:rPr>
          <w:rFonts w:hint="eastAsia"/>
        </w:rPr>
        <w:t>本科生节假日去向登记</w:t>
      </w:r>
      <w:r>
        <w:t>”</w:t>
      </w:r>
      <w:r>
        <w:rPr>
          <w:rFonts w:hint="eastAsia"/>
        </w:rPr>
        <w:t>即</w:t>
      </w:r>
      <w:r>
        <w:t>可进入</w:t>
      </w:r>
      <w:r>
        <w:rPr>
          <w:rFonts w:hint="eastAsia"/>
        </w:rPr>
        <w:t>本科生节假日去向登记</w:t>
      </w:r>
      <w:r>
        <w:t xml:space="preserve">主页面。 </w:t>
      </w:r>
    </w:p>
    <w:p>
      <w:pPr>
        <w:spacing w:line="360" w:lineRule="auto"/>
      </w:pPr>
      <w:r>
        <w:drawing>
          <wp:inline distT="0" distB="0" distL="0" distR="0">
            <wp:extent cx="5274310" cy="2702560"/>
            <wp:effectExtent l="19050" t="19050" r="21590" b="215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25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" w:name="_Toc53159451"/>
      <w:r>
        <w:rPr>
          <w:rFonts w:hint="eastAsia"/>
        </w:rPr>
        <w:t>后</w:t>
      </w:r>
      <w:r>
        <w:t>续</w:t>
      </w:r>
      <w:r>
        <w:rPr>
          <w:rFonts w:hint="eastAsia"/>
        </w:rPr>
        <w:t>打</w:t>
      </w:r>
      <w:r>
        <w:t>开</w:t>
      </w:r>
      <w:bookmarkEnd w:id="3"/>
    </w:p>
    <w:p>
      <w:pPr>
        <w:spacing w:line="360" w:lineRule="auto"/>
        <w:ind w:firstLine="420"/>
        <w:rPr>
          <w:color w:val="FF0000"/>
        </w:rPr>
      </w:pPr>
      <w:r>
        <w:rPr>
          <w:rFonts w:hint="eastAsia"/>
        </w:rPr>
        <w:t>首</w:t>
      </w:r>
      <w:r>
        <w:t>次</w:t>
      </w:r>
      <w:r>
        <w:rPr>
          <w:rFonts w:hint="eastAsia"/>
        </w:rPr>
        <w:t>使用过</w:t>
      </w:r>
      <w:r>
        <w:t xml:space="preserve"> “</w:t>
      </w:r>
      <w:r>
        <w:rPr>
          <w:rFonts w:hint="eastAsia"/>
        </w:rPr>
        <w:t>本科生节假日去向登记</w:t>
      </w:r>
      <w:r>
        <w:t>”</w:t>
      </w:r>
      <w:r>
        <w:rPr>
          <w:rFonts w:hint="eastAsia"/>
        </w:rPr>
        <w:t>后</w:t>
      </w:r>
      <w:r>
        <w:t>，以后</w:t>
      </w:r>
      <w:r>
        <w:rPr>
          <w:rFonts w:hint="eastAsia"/>
        </w:rPr>
        <w:t>进</w:t>
      </w:r>
      <w:r>
        <w:t>入网上办事大厅首页，在下图标红区域即可找到</w:t>
      </w:r>
      <w:r>
        <w:rPr>
          <w:rFonts w:hint="eastAsia"/>
        </w:rPr>
        <w:t>“本科生节假日去向登记”</w:t>
      </w:r>
      <w:r>
        <w:t>，</w:t>
      </w:r>
      <w:r>
        <w:rPr>
          <w:rFonts w:hint="eastAsia"/>
        </w:rPr>
        <w:t>快速</w:t>
      </w:r>
      <w:r>
        <w:t>进入。</w:t>
      </w:r>
      <w:r>
        <w:rPr>
          <w:rFonts w:hint="eastAsia"/>
        </w:rPr>
        <w:t>见</w:t>
      </w:r>
      <w:r>
        <w:t>下图标红处。</w:t>
      </w:r>
    </w:p>
    <w:p>
      <w:r>
        <w:drawing>
          <wp:inline distT="0" distB="0" distL="0" distR="0">
            <wp:extent cx="5274310" cy="2933700"/>
            <wp:effectExtent l="19050" t="19050" r="21590" b="190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4" w:name="_Toc53159452"/>
      <w:r>
        <w:rPr>
          <w:rFonts w:hint="eastAsia"/>
        </w:rPr>
        <w:t>功能</w:t>
      </w:r>
      <w:r>
        <w:t>操作说明</w:t>
      </w:r>
      <w:bookmarkEnd w:id="4"/>
    </w:p>
    <w:p>
      <w:pPr>
        <w:pStyle w:val="3"/>
      </w:pPr>
      <w:bookmarkStart w:id="5" w:name="_Toc53159453"/>
      <w:r>
        <w:rPr>
          <w:rFonts w:hint="eastAsia"/>
        </w:rPr>
        <w:t>去向</w:t>
      </w:r>
      <w:r>
        <w:t>登记</w:t>
      </w:r>
      <w:bookmarkEnd w:id="5"/>
    </w:p>
    <w:p>
      <w:pPr>
        <w:spacing w:line="360" w:lineRule="auto"/>
        <w:ind w:firstLine="420"/>
      </w:pPr>
      <w:r>
        <w:rPr>
          <w:rFonts w:hint="eastAsia"/>
        </w:rPr>
        <w:t>点</w:t>
      </w:r>
      <w:r>
        <w:t>登记时间周期</w:t>
      </w:r>
      <w:r>
        <w:rPr>
          <w:rFonts w:hint="eastAsia"/>
        </w:rPr>
        <w:t>内</w:t>
      </w:r>
      <w:r>
        <w:t>可以点击【</w:t>
      </w:r>
      <w:r>
        <w:rPr>
          <w:rFonts w:hint="eastAsia"/>
        </w:rPr>
        <w:t>添加</w:t>
      </w:r>
      <w:r>
        <w:t>一个去向】</w:t>
      </w:r>
      <w:r>
        <w:rPr>
          <w:rFonts w:hint="eastAsia"/>
        </w:rPr>
        <w:t>按</w:t>
      </w:r>
      <w:r>
        <w:t>钮</w:t>
      </w:r>
      <w:r>
        <w:rPr>
          <w:rFonts w:hint="eastAsia"/>
        </w:rPr>
        <w:t>（见</w:t>
      </w:r>
      <w:r>
        <w:t>下图标红处）</w:t>
      </w:r>
      <w:r>
        <w:rPr>
          <w:rFonts w:hint="eastAsia"/>
        </w:rPr>
        <w:t>后</w:t>
      </w:r>
      <w:r>
        <w:t>按</w:t>
      </w:r>
      <w:r>
        <w:rPr>
          <w:rFonts w:hint="eastAsia"/>
        </w:rPr>
        <w:t>页</w:t>
      </w:r>
      <w:r>
        <w:t>面提示完成去向登记操作。</w:t>
      </w:r>
    </w:p>
    <w:p>
      <w:pPr>
        <w:spacing w:line="360" w:lineRule="auto"/>
      </w:pPr>
      <w:r>
        <w:drawing>
          <wp:inline distT="0" distB="0" distL="0" distR="0">
            <wp:extent cx="5274310" cy="3185160"/>
            <wp:effectExtent l="19050" t="19050" r="21590" b="152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5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bookmarkStart w:id="11" w:name="_GoBack"/>
      <w:bookmarkEnd w:id="11"/>
      <w:r>
        <w:tab/>
      </w:r>
      <w:r>
        <w:rPr>
          <w:rFonts w:hint="eastAsia"/>
        </w:rPr>
        <w:t>点</w:t>
      </w:r>
      <w:r>
        <w:t>击【</w:t>
      </w:r>
      <w:r>
        <w:rPr>
          <w:rFonts w:hint="eastAsia"/>
        </w:rPr>
        <w:t>登记</w:t>
      </w:r>
      <w:r>
        <w:t>历史】</w:t>
      </w:r>
      <w:r>
        <w:rPr>
          <w:rFonts w:hint="eastAsia"/>
        </w:rPr>
        <w:t>链</w:t>
      </w:r>
      <w:r>
        <w:t>接按钮（</w:t>
      </w:r>
      <w:r>
        <w:rPr>
          <w:rFonts w:hint="eastAsia"/>
        </w:rPr>
        <w:t>见</w:t>
      </w:r>
      <w:r>
        <w:t>下图标红处）</w:t>
      </w:r>
      <w:r>
        <w:rPr>
          <w:rFonts w:hint="eastAsia"/>
        </w:rPr>
        <w:t>可</w:t>
      </w:r>
      <w:r>
        <w:t>以查看历史</w:t>
      </w:r>
      <w:r>
        <w:rPr>
          <w:rFonts w:hint="eastAsia"/>
        </w:rPr>
        <w:t>申请</w:t>
      </w:r>
      <w:r>
        <w:t>记录。</w:t>
      </w:r>
    </w:p>
    <w:p>
      <w:pPr>
        <w:spacing w:line="360" w:lineRule="auto"/>
      </w:pPr>
      <w:r>
        <w:drawing>
          <wp:inline distT="0" distB="0" distL="0" distR="0">
            <wp:extent cx="5274310" cy="219075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6" w:name="_Toc53159454"/>
      <w:r>
        <w:rPr>
          <w:rFonts w:hint="eastAsia"/>
        </w:rPr>
        <w:t>去</w:t>
      </w:r>
      <w:r>
        <w:t>向修改</w:t>
      </w:r>
      <w:bookmarkEnd w:id="6"/>
    </w:p>
    <w:p>
      <w:pPr>
        <w:ind w:firstLine="420"/>
      </w:pPr>
      <w:r>
        <w:rPr>
          <w:rFonts w:hint="eastAsia"/>
        </w:rPr>
        <w:t>申请</w:t>
      </w:r>
      <w:r>
        <w:t>记录在未提交前或处于草稿状态时，申请人</w:t>
      </w:r>
      <w:r>
        <w:rPr>
          <w:rFonts w:hint="eastAsia"/>
        </w:rPr>
        <w:t>可</w:t>
      </w:r>
      <w:r>
        <w:t>以点击去向右上角【</w:t>
      </w:r>
      <w:r>
        <w:rPr>
          <w:rFonts w:hint="eastAsia"/>
        </w:rPr>
        <w:t>编辑</w:t>
      </w:r>
      <w:r>
        <w:t>】</w:t>
      </w:r>
      <w:r>
        <w:rPr>
          <w:rFonts w:hint="eastAsia"/>
        </w:rPr>
        <w:t>、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进</w:t>
      </w:r>
      <w:r>
        <w:t>行去向的编辑与删除。</w:t>
      </w:r>
    </w:p>
    <w:p>
      <w:pPr>
        <w:spacing w:line="360" w:lineRule="auto"/>
      </w:pPr>
      <w:r>
        <w:drawing>
          <wp:inline distT="0" distB="0" distL="0" distR="0">
            <wp:extent cx="5274310" cy="2701290"/>
            <wp:effectExtent l="19050" t="19050" r="21590" b="2286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12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7" w:name="_Toc53159455"/>
      <w:r>
        <w:rPr>
          <w:rFonts w:hint="eastAsia"/>
        </w:rPr>
        <w:t>已提</w:t>
      </w:r>
      <w:r>
        <w:t>交</w:t>
      </w:r>
      <w:r>
        <w:rPr>
          <w:rFonts w:hint="eastAsia"/>
        </w:rPr>
        <w:t>申请</w:t>
      </w:r>
      <w:r>
        <w:t>撤回</w:t>
      </w:r>
      <w:bookmarkEnd w:id="7"/>
    </w:p>
    <w:p>
      <w:pPr>
        <w:spacing w:line="360" w:lineRule="auto"/>
        <w:ind w:firstLine="420"/>
      </w:pPr>
      <w:r>
        <w:rPr>
          <w:rFonts w:hint="eastAsia"/>
        </w:rPr>
        <w:t>已提</w:t>
      </w:r>
      <w:r>
        <w:t>交且</w:t>
      </w:r>
      <w:r>
        <w:rPr>
          <w:rFonts w:hint="eastAsia"/>
        </w:rPr>
        <w:t>审核</w:t>
      </w:r>
      <w:r>
        <w:t>状态处于</w:t>
      </w:r>
      <w:r>
        <w:rPr>
          <w:rFonts w:hint="eastAsia"/>
        </w:rPr>
        <w:t>“待辅导</w:t>
      </w:r>
      <w:r>
        <w:t>员审核</w:t>
      </w:r>
      <w:r>
        <w:rPr>
          <w:rFonts w:hint="eastAsia"/>
        </w:rPr>
        <w:t>”的申请可</w:t>
      </w:r>
      <w:r>
        <w:t>以点击【</w:t>
      </w:r>
      <w:r>
        <w:rPr>
          <w:rFonts w:hint="eastAsia"/>
        </w:rPr>
        <w:t>撤</w:t>
      </w:r>
      <w:r>
        <w:t>回】</w:t>
      </w:r>
      <w:r>
        <w:rPr>
          <w:rFonts w:hint="eastAsia"/>
        </w:rPr>
        <w:t>按</w:t>
      </w:r>
      <w:r>
        <w:t>钮（</w:t>
      </w:r>
      <w:r>
        <w:rPr>
          <w:rFonts w:hint="eastAsia"/>
        </w:rPr>
        <w:t>见</w:t>
      </w:r>
      <w:r>
        <w:t>下图标红处）</w:t>
      </w:r>
      <w:r>
        <w:rPr>
          <w:rFonts w:hint="eastAsia"/>
        </w:rPr>
        <w:t>后</w:t>
      </w:r>
      <w:r>
        <w:t>可以恢复至草稿状态，可以继续进行修改。</w:t>
      </w:r>
    </w:p>
    <w:p>
      <w:pPr>
        <w:spacing w:line="360" w:lineRule="auto"/>
        <w:rPr>
          <w:rFonts w:hint="eastAsia"/>
        </w:rPr>
      </w:pPr>
      <w:r>
        <w:drawing>
          <wp:inline distT="0" distB="0" distL="0" distR="0">
            <wp:extent cx="5274310" cy="2782570"/>
            <wp:effectExtent l="19050" t="19050" r="21590" b="177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2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审核通过记录修改</w:t>
      </w:r>
    </w:p>
    <w:p>
      <w:pPr>
        <w:spacing w:line="360" w:lineRule="auto"/>
        <w:rPr>
          <w:rFonts w:hint="eastAsia"/>
        </w:rPr>
      </w:pPr>
      <w:r>
        <w:t>审核通过后的去向如有变更</w:t>
      </w:r>
      <w:r>
        <w:rPr>
          <w:rFonts w:hint="eastAsia"/>
        </w:rPr>
        <w:t>，</w:t>
      </w:r>
      <w:r>
        <w:t>可点击编辑按钮进行维护</w:t>
      </w:r>
      <w:r>
        <w:rPr>
          <w:rFonts w:hint="eastAsia"/>
        </w:rPr>
        <w:t>，</w:t>
      </w:r>
      <w:r>
        <w:t>维护后仍需再次审批</w:t>
      </w:r>
      <w:r>
        <w:rPr>
          <w:rFonts w:hint="eastAsia"/>
        </w:rPr>
        <w:t>；</w:t>
      </w:r>
    </w:p>
    <w:p>
      <w:pPr>
        <w:spacing w:line="360" w:lineRule="auto"/>
      </w:pPr>
      <w:r>
        <w:drawing>
          <wp:inline distT="0" distB="0" distL="0" distR="0">
            <wp:extent cx="5274310" cy="267906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8" w:name="_Toc53159456"/>
      <w:r>
        <w:rPr>
          <w:rFonts w:hint="eastAsia"/>
        </w:rPr>
        <w:t>技术</w:t>
      </w:r>
      <w:r>
        <w:t>支持</w:t>
      </w:r>
      <w:bookmarkEnd w:id="8"/>
    </w:p>
    <w:p>
      <w:pPr>
        <w:pStyle w:val="3"/>
      </w:pPr>
      <w:bookmarkStart w:id="9" w:name="_Toc53159457"/>
      <w:r>
        <w:rPr>
          <w:rFonts w:hint="eastAsia"/>
        </w:rPr>
        <w:t>操作指</w:t>
      </w:r>
      <w:r>
        <w:t>导</w:t>
      </w:r>
      <w:bookmarkEnd w:id="9"/>
    </w:p>
    <w:p>
      <w:pPr>
        <w:ind w:left="420"/>
      </w:pPr>
      <w:r>
        <w:rPr>
          <w:rFonts w:hint="eastAsia"/>
        </w:rPr>
        <w:t>获取</w:t>
      </w:r>
      <w:r>
        <w:t>功能层面的操作支撑或咨询，</w:t>
      </w:r>
      <w:r>
        <w:rPr>
          <w:rFonts w:hint="eastAsia"/>
        </w:rPr>
        <w:t>请</w:t>
      </w:r>
      <w:r>
        <w:t>致</w:t>
      </w:r>
      <w:r>
        <w:rPr>
          <w:rFonts w:hint="eastAsia"/>
        </w:rPr>
        <w:t>电</w:t>
      </w:r>
      <w:r>
        <w:rPr>
          <w:rFonts w:hint="eastAsia" w:asciiTheme="minorEastAsia" w:hAnsiTheme="minorEastAsia"/>
          <w:b/>
          <w:sz w:val="28"/>
          <w:szCs w:val="28"/>
        </w:rPr>
        <w:t>83790808转2。</w:t>
      </w:r>
      <w:r>
        <w:rPr>
          <w:rFonts w:hint="eastAsia"/>
        </w:rPr>
        <w:t xml:space="preserve"> </w:t>
      </w:r>
    </w:p>
    <w:p>
      <w:pPr>
        <w:pStyle w:val="3"/>
      </w:pPr>
      <w:bookmarkStart w:id="10" w:name="_Toc53159458"/>
      <w:r>
        <w:rPr>
          <w:rFonts w:hint="eastAsia"/>
        </w:rPr>
        <w:t>故障反馈</w:t>
      </w:r>
      <w:bookmarkEnd w:id="10"/>
    </w:p>
    <w:p>
      <w:pPr>
        <w:spacing w:line="360" w:lineRule="auto"/>
        <w:ind w:firstLine="420"/>
      </w:pPr>
      <w:r>
        <w:rPr>
          <w:rFonts w:hint="eastAsia"/>
        </w:rPr>
        <w:t>登录“</w:t>
      </w:r>
      <w:r>
        <w:t>东</w:t>
      </w:r>
      <w:r>
        <w:rPr>
          <w:rFonts w:hint="eastAsia"/>
        </w:rPr>
        <w:t>大</w:t>
      </w:r>
      <w:r>
        <w:t>信息化</w:t>
      </w:r>
      <w:r>
        <w:rPr>
          <w:rFonts w:hint="eastAsia"/>
        </w:rPr>
        <w:t>”</w:t>
      </w:r>
      <w:r>
        <w:t>微信服务号</w:t>
      </w:r>
      <w:r>
        <w:rPr>
          <w:rFonts w:hint="eastAsia"/>
        </w:rPr>
        <w:t>——&gt;网</w:t>
      </w:r>
      <w:r>
        <w:t>络报修</w:t>
      </w:r>
      <w:r>
        <w:rPr>
          <w:rFonts w:hint="eastAsia"/>
        </w:rPr>
        <w:t>——&gt;故障</w:t>
      </w:r>
      <w:r>
        <w:t>申报</w:t>
      </w:r>
      <w:r>
        <w:rPr>
          <w:rFonts w:hint="eastAsia"/>
        </w:rPr>
        <w:t>，</w:t>
      </w:r>
      <w:r>
        <w:t>在线反馈故障</w:t>
      </w:r>
      <w:r>
        <w:rPr>
          <w:rFonts w:hint="eastAsia"/>
        </w:rPr>
        <w:t>，</w:t>
      </w:r>
      <w:r>
        <w:t>操作入</w:t>
      </w:r>
      <w:r>
        <w:rPr>
          <w:rFonts w:hint="eastAsia"/>
        </w:rPr>
        <w:t>口</w:t>
      </w:r>
      <w:r>
        <w:t>见下图标红</w:t>
      </w:r>
      <w:r>
        <w:rPr>
          <w:rFonts w:hint="eastAsia"/>
        </w:rPr>
        <w:t>区域</w:t>
      </w:r>
      <w:r>
        <w:t>。</w:t>
      </w:r>
    </w:p>
    <w:p>
      <w:pPr>
        <w:jc w:val="center"/>
      </w:pPr>
      <w:r>
        <w:drawing>
          <wp:inline distT="0" distB="0" distL="0" distR="0">
            <wp:extent cx="4314825" cy="2247900"/>
            <wp:effectExtent l="0" t="0" r="9525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8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8</w:t>
    </w:r>
    <w:r>
      <w:rPr>
        <w:b/>
        <w:bCs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5E7"/>
    <w:multiLevelType w:val="multilevel"/>
    <w:tmpl w:val="15B445E7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YmU5ZDk2Zjk5YjkxZmM4ODdlMmI2MDQ1YzViMWMifQ=="/>
  </w:docVars>
  <w:rsids>
    <w:rsidRoot w:val="008C6AC8"/>
    <w:rsid w:val="00001372"/>
    <w:rsid w:val="00004227"/>
    <w:rsid w:val="00004406"/>
    <w:rsid w:val="0000545E"/>
    <w:rsid w:val="00006D40"/>
    <w:rsid w:val="0001053F"/>
    <w:rsid w:val="000139D8"/>
    <w:rsid w:val="00015A75"/>
    <w:rsid w:val="00021B14"/>
    <w:rsid w:val="00023FE9"/>
    <w:rsid w:val="00026A50"/>
    <w:rsid w:val="00026B8D"/>
    <w:rsid w:val="0002719B"/>
    <w:rsid w:val="00027781"/>
    <w:rsid w:val="000277B8"/>
    <w:rsid w:val="000304A4"/>
    <w:rsid w:val="00031059"/>
    <w:rsid w:val="000319EC"/>
    <w:rsid w:val="00031E73"/>
    <w:rsid w:val="000321CC"/>
    <w:rsid w:val="000330F8"/>
    <w:rsid w:val="0003315A"/>
    <w:rsid w:val="00033290"/>
    <w:rsid w:val="00035792"/>
    <w:rsid w:val="00037F79"/>
    <w:rsid w:val="000459FD"/>
    <w:rsid w:val="00045DF9"/>
    <w:rsid w:val="00047539"/>
    <w:rsid w:val="00047BFE"/>
    <w:rsid w:val="00050045"/>
    <w:rsid w:val="00050965"/>
    <w:rsid w:val="00052B6E"/>
    <w:rsid w:val="000556FA"/>
    <w:rsid w:val="00055E03"/>
    <w:rsid w:val="00056872"/>
    <w:rsid w:val="00056BD7"/>
    <w:rsid w:val="00063074"/>
    <w:rsid w:val="00071B65"/>
    <w:rsid w:val="00071F50"/>
    <w:rsid w:val="000731F6"/>
    <w:rsid w:val="0007546C"/>
    <w:rsid w:val="00075F90"/>
    <w:rsid w:val="00077051"/>
    <w:rsid w:val="000773F1"/>
    <w:rsid w:val="0008111A"/>
    <w:rsid w:val="000831CA"/>
    <w:rsid w:val="00083395"/>
    <w:rsid w:val="00085FCC"/>
    <w:rsid w:val="00087757"/>
    <w:rsid w:val="000914EB"/>
    <w:rsid w:val="00091FFF"/>
    <w:rsid w:val="00093BF4"/>
    <w:rsid w:val="00093E95"/>
    <w:rsid w:val="00096438"/>
    <w:rsid w:val="000970CC"/>
    <w:rsid w:val="000A1351"/>
    <w:rsid w:val="000A791A"/>
    <w:rsid w:val="000B0BE4"/>
    <w:rsid w:val="000B35C9"/>
    <w:rsid w:val="000B5942"/>
    <w:rsid w:val="000B65EA"/>
    <w:rsid w:val="000B6646"/>
    <w:rsid w:val="000B69DD"/>
    <w:rsid w:val="000C22EC"/>
    <w:rsid w:val="000C2F73"/>
    <w:rsid w:val="000C31EC"/>
    <w:rsid w:val="000D334D"/>
    <w:rsid w:val="000D4095"/>
    <w:rsid w:val="000D4BA4"/>
    <w:rsid w:val="000E17B3"/>
    <w:rsid w:val="000E1BE7"/>
    <w:rsid w:val="000E2E7B"/>
    <w:rsid w:val="000E6723"/>
    <w:rsid w:val="000E6F21"/>
    <w:rsid w:val="000F076A"/>
    <w:rsid w:val="000F0AC5"/>
    <w:rsid w:val="000F3804"/>
    <w:rsid w:val="000F3A61"/>
    <w:rsid w:val="000F45D2"/>
    <w:rsid w:val="000F478A"/>
    <w:rsid w:val="001019BF"/>
    <w:rsid w:val="00103214"/>
    <w:rsid w:val="00103822"/>
    <w:rsid w:val="00103E1D"/>
    <w:rsid w:val="0010440F"/>
    <w:rsid w:val="00105526"/>
    <w:rsid w:val="00107670"/>
    <w:rsid w:val="001100C3"/>
    <w:rsid w:val="001108F8"/>
    <w:rsid w:val="00110C3E"/>
    <w:rsid w:val="001116F0"/>
    <w:rsid w:val="001129FF"/>
    <w:rsid w:val="00122355"/>
    <w:rsid w:val="00123016"/>
    <w:rsid w:val="00124A78"/>
    <w:rsid w:val="00133B30"/>
    <w:rsid w:val="001348A3"/>
    <w:rsid w:val="001356D8"/>
    <w:rsid w:val="001365D8"/>
    <w:rsid w:val="00136F92"/>
    <w:rsid w:val="00143F12"/>
    <w:rsid w:val="001443F7"/>
    <w:rsid w:val="00145FC9"/>
    <w:rsid w:val="001504AD"/>
    <w:rsid w:val="001508A1"/>
    <w:rsid w:val="00152032"/>
    <w:rsid w:val="001520CD"/>
    <w:rsid w:val="001523D9"/>
    <w:rsid w:val="00161920"/>
    <w:rsid w:val="0016358B"/>
    <w:rsid w:val="00166213"/>
    <w:rsid w:val="001662D4"/>
    <w:rsid w:val="00172BB3"/>
    <w:rsid w:val="00173D46"/>
    <w:rsid w:val="00174E35"/>
    <w:rsid w:val="00175646"/>
    <w:rsid w:val="00180C81"/>
    <w:rsid w:val="00182223"/>
    <w:rsid w:val="0018560B"/>
    <w:rsid w:val="00185D7D"/>
    <w:rsid w:val="0018683E"/>
    <w:rsid w:val="00186DD8"/>
    <w:rsid w:val="00187FE7"/>
    <w:rsid w:val="00191A60"/>
    <w:rsid w:val="0019678E"/>
    <w:rsid w:val="00196CB2"/>
    <w:rsid w:val="001974AF"/>
    <w:rsid w:val="001A0986"/>
    <w:rsid w:val="001A288A"/>
    <w:rsid w:val="001A2D6C"/>
    <w:rsid w:val="001A3905"/>
    <w:rsid w:val="001A3F17"/>
    <w:rsid w:val="001A4EDF"/>
    <w:rsid w:val="001A7CDD"/>
    <w:rsid w:val="001A7D7A"/>
    <w:rsid w:val="001B310C"/>
    <w:rsid w:val="001C009E"/>
    <w:rsid w:val="001C4D88"/>
    <w:rsid w:val="001C6E11"/>
    <w:rsid w:val="001C7C08"/>
    <w:rsid w:val="001D01FD"/>
    <w:rsid w:val="001D0354"/>
    <w:rsid w:val="001D23F2"/>
    <w:rsid w:val="001D3239"/>
    <w:rsid w:val="001D5358"/>
    <w:rsid w:val="001D63FD"/>
    <w:rsid w:val="001D69B8"/>
    <w:rsid w:val="001D7BC4"/>
    <w:rsid w:val="001E268C"/>
    <w:rsid w:val="001E5EE7"/>
    <w:rsid w:val="001E6050"/>
    <w:rsid w:val="001E6D76"/>
    <w:rsid w:val="001E7D9B"/>
    <w:rsid w:val="001F2C95"/>
    <w:rsid w:val="001F3484"/>
    <w:rsid w:val="001F3EAF"/>
    <w:rsid w:val="001F6051"/>
    <w:rsid w:val="002072F8"/>
    <w:rsid w:val="002074CF"/>
    <w:rsid w:val="00207D32"/>
    <w:rsid w:val="002130D6"/>
    <w:rsid w:val="0021337C"/>
    <w:rsid w:val="00214019"/>
    <w:rsid w:val="0021555A"/>
    <w:rsid w:val="00216C81"/>
    <w:rsid w:val="00220BAB"/>
    <w:rsid w:val="00220D91"/>
    <w:rsid w:val="00222476"/>
    <w:rsid w:val="002236AF"/>
    <w:rsid w:val="00224AE1"/>
    <w:rsid w:val="00226D80"/>
    <w:rsid w:val="002347D3"/>
    <w:rsid w:val="002349F1"/>
    <w:rsid w:val="002445B6"/>
    <w:rsid w:val="00244AFC"/>
    <w:rsid w:val="00245F08"/>
    <w:rsid w:val="002468F7"/>
    <w:rsid w:val="00247F94"/>
    <w:rsid w:val="00250849"/>
    <w:rsid w:val="00250DDD"/>
    <w:rsid w:val="00251835"/>
    <w:rsid w:val="0025187A"/>
    <w:rsid w:val="00252797"/>
    <w:rsid w:val="002551B5"/>
    <w:rsid w:val="0025539D"/>
    <w:rsid w:val="002572B3"/>
    <w:rsid w:val="00260696"/>
    <w:rsid w:val="00261717"/>
    <w:rsid w:val="0026179D"/>
    <w:rsid w:val="00261872"/>
    <w:rsid w:val="0026219F"/>
    <w:rsid w:val="00262924"/>
    <w:rsid w:val="00262E53"/>
    <w:rsid w:val="002642A4"/>
    <w:rsid w:val="002648D1"/>
    <w:rsid w:val="00265322"/>
    <w:rsid w:val="002667D3"/>
    <w:rsid w:val="00266A31"/>
    <w:rsid w:val="00267B3F"/>
    <w:rsid w:val="0027064B"/>
    <w:rsid w:val="00271C7E"/>
    <w:rsid w:val="0027372F"/>
    <w:rsid w:val="00274BC3"/>
    <w:rsid w:val="0027671E"/>
    <w:rsid w:val="00281B84"/>
    <w:rsid w:val="002841F6"/>
    <w:rsid w:val="00284A67"/>
    <w:rsid w:val="002863B1"/>
    <w:rsid w:val="0028663D"/>
    <w:rsid w:val="00292DBB"/>
    <w:rsid w:val="002933BE"/>
    <w:rsid w:val="00293F4F"/>
    <w:rsid w:val="00295416"/>
    <w:rsid w:val="00295718"/>
    <w:rsid w:val="002958DD"/>
    <w:rsid w:val="002970F8"/>
    <w:rsid w:val="002A3A0D"/>
    <w:rsid w:val="002A46C7"/>
    <w:rsid w:val="002A5ACC"/>
    <w:rsid w:val="002A6027"/>
    <w:rsid w:val="002A62EF"/>
    <w:rsid w:val="002A6802"/>
    <w:rsid w:val="002A7249"/>
    <w:rsid w:val="002B02CB"/>
    <w:rsid w:val="002B3DE5"/>
    <w:rsid w:val="002B4734"/>
    <w:rsid w:val="002B56A5"/>
    <w:rsid w:val="002B5885"/>
    <w:rsid w:val="002B5BA4"/>
    <w:rsid w:val="002B64E4"/>
    <w:rsid w:val="002C17BA"/>
    <w:rsid w:val="002C23AC"/>
    <w:rsid w:val="002C4BAC"/>
    <w:rsid w:val="002C525E"/>
    <w:rsid w:val="002C5B2A"/>
    <w:rsid w:val="002C5DB2"/>
    <w:rsid w:val="002C5F65"/>
    <w:rsid w:val="002C5FD3"/>
    <w:rsid w:val="002C607B"/>
    <w:rsid w:val="002D0DEB"/>
    <w:rsid w:val="002D1480"/>
    <w:rsid w:val="002D1EE3"/>
    <w:rsid w:val="002D2C8B"/>
    <w:rsid w:val="002D2E4D"/>
    <w:rsid w:val="002D402D"/>
    <w:rsid w:val="002E24C9"/>
    <w:rsid w:val="002E34CE"/>
    <w:rsid w:val="002E5C55"/>
    <w:rsid w:val="002F6D14"/>
    <w:rsid w:val="002F7672"/>
    <w:rsid w:val="003020ED"/>
    <w:rsid w:val="003030C8"/>
    <w:rsid w:val="00305262"/>
    <w:rsid w:val="00305D24"/>
    <w:rsid w:val="00306BCD"/>
    <w:rsid w:val="00306C11"/>
    <w:rsid w:val="00307428"/>
    <w:rsid w:val="003119C5"/>
    <w:rsid w:val="00313CE2"/>
    <w:rsid w:val="0031667D"/>
    <w:rsid w:val="00317473"/>
    <w:rsid w:val="00317F49"/>
    <w:rsid w:val="0032629C"/>
    <w:rsid w:val="00326831"/>
    <w:rsid w:val="00333156"/>
    <w:rsid w:val="00334626"/>
    <w:rsid w:val="00336135"/>
    <w:rsid w:val="00340F61"/>
    <w:rsid w:val="00342421"/>
    <w:rsid w:val="00342D56"/>
    <w:rsid w:val="00344A8E"/>
    <w:rsid w:val="0034529A"/>
    <w:rsid w:val="00346358"/>
    <w:rsid w:val="00346921"/>
    <w:rsid w:val="0035074E"/>
    <w:rsid w:val="00350F24"/>
    <w:rsid w:val="003519D2"/>
    <w:rsid w:val="003523ED"/>
    <w:rsid w:val="0035325C"/>
    <w:rsid w:val="0035673C"/>
    <w:rsid w:val="00356A18"/>
    <w:rsid w:val="003600C9"/>
    <w:rsid w:val="003604ED"/>
    <w:rsid w:val="0036170C"/>
    <w:rsid w:val="00361760"/>
    <w:rsid w:val="00363818"/>
    <w:rsid w:val="00363B52"/>
    <w:rsid w:val="00364624"/>
    <w:rsid w:val="00366441"/>
    <w:rsid w:val="0037252D"/>
    <w:rsid w:val="00372F6F"/>
    <w:rsid w:val="00373259"/>
    <w:rsid w:val="003734C1"/>
    <w:rsid w:val="00373A36"/>
    <w:rsid w:val="003758C9"/>
    <w:rsid w:val="00376303"/>
    <w:rsid w:val="00377407"/>
    <w:rsid w:val="0038036E"/>
    <w:rsid w:val="003812A1"/>
    <w:rsid w:val="00381EC5"/>
    <w:rsid w:val="00384A56"/>
    <w:rsid w:val="00385947"/>
    <w:rsid w:val="0038608F"/>
    <w:rsid w:val="00390A0C"/>
    <w:rsid w:val="003A6D8F"/>
    <w:rsid w:val="003B7122"/>
    <w:rsid w:val="003B72A2"/>
    <w:rsid w:val="003C0370"/>
    <w:rsid w:val="003C05D8"/>
    <w:rsid w:val="003C061D"/>
    <w:rsid w:val="003C1652"/>
    <w:rsid w:val="003C408D"/>
    <w:rsid w:val="003C60E0"/>
    <w:rsid w:val="003C64A3"/>
    <w:rsid w:val="003C6841"/>
    <w:rsid w:val="003C7AE3"/>
    <w:rsid w:val="003D1916"/>
    <w:rsid w:val="003D7741"/>
    <w:rsid w:val="003D7A4C"/>
    <w:rsid w:val="003E057E"/>
    <w:rsid w:val="003E72B3"/>
    <w:rsid w:val="003E7F79"/>
    <w:rsid w:val="003F56A6"/>
    <w:rsid w:val="003F66DB"/>
    <w:rsid w:val="0040293B"/>
    <w:rsid w:val="00403182"/>
    <w:rsid w:val="00407F7F"/>
    <w:rsid w:val="004104BC"/>
    <w:rsid w:val="00411F91"/>
    <w:rsid w:val="00412DA2"/>
    <w:rsid w:val="004138A0"/>
    <w:rsid w:val="00413BD9"/>
    <w:rsid w:val="00416C8B"/>
    <w:rsid w:val="0042155C"/>
    <w:rsid w:val="00424476"/>
    <w:rsid w:val="00425A52"/>
    <w:rsid w:val="00426A69"/>
    <w:rsid w:val="0043063D"/>
    <w:rsid w:val="004308E8"/>
    <w:rsid w:val="00431C23"/>
    <w:rsid w:val="00431DE3"/>
    <w:rsid w:val="00432BC8"/>
    <w:rsid w:val="00435F2E"/>
    <w:rsid w:val="00437E5F"/>
    <w:rsid w:val="004403F4"/>
    <w:rsid w:val="004418C3"/>
    <w:rsid w:val="004474D1"/>
    <w:rsid w:val="00447AEF"/>
    <w:rsid w:val="00452BAC"/>
    <w:rsid w:val="00455770"/>
    <w:rsid w:val="00457767"/>
    <w:rsid w:val="00460A4C"/>
    <w:rsid w:val="00465573"/>
    <w:rsid w:val="004657E9"/>
    <w:rsid w:val="00472ECF"/>
    <w:rsid w:val="00474501"/>
    <w:rsid w:val="00476D16"/>
    <w:rsid w:val="004812CF"/>
    <w:rsid w:val="00482157"/>
    <w:rsid w:val="00482CF4"/>
    <w:rsid w:val="004839D8"/>
    <w:rsid w:val="00484AB4"/>
    <w:rsid w:val="00486F4E"/>
    <w:rsid w:val="00490056"/>
    <w:rsid w:val="00490B3E"/>
    <w:rsid w:val="00491113"/>
    <w:rsid w:val="00494CC6"/>
    <w:rsid w:val="00494EE9"/>
    <w:rsid w:val="0049548C"/>
    <w:rsid w:val="00495EC3"/>
    <w:rsid w:val="004A034C"/>
    <w:rsid w:val="004A1609"/>
    <w:rsid w:val="004A1D3D"/>
    <w:rsid w:val="004A2477"/>
    <w:rsid w:val="004A3CB7"/>
    <w:rsid w:val="004A592A"/>
    <w:rsid w:val="004A6C4C"/>
    <w:rsid w:val="004A7CE6"/>
    <w:rsid w:val="004A7D7F"/>
    <w:rsid w:val="004B0947"/>
    <w:rsid w:val="004B12F6"/>
    <w:rsid w:val="004B1508"/>
    <w:rsid w:val="004B3733"/>
    <w:rsid w:val="004C1E97"/>
    <w:rsid w:val="004C22B1"/>
    <w:rsid w:val="004C2BDD"/>
    <w:rsid w:val="004C514D"/>
    <w:rsid w:val="004C68AA"/>
    <w:rsid w:val="004D1DD8"/>
    <w:rsid w:val="004D1E5B"/>
    <w:rsid w:val="004D3CBD"/>
    <w:rsid w:val="004D4649"/>
    <w:rsid w:val="004D7A7C"/>
    <w:rsid w:val="004E0C5C"/>
    <w:rsid w:val="004E24CA"/>
    <w:rsid w:val="004E257A"/>
    <w:rsid w:val="004E438B"/>
    <w:rsid w:val="004E5671"/>
    <w:rsid w:val="004E6D2D"/>
    <w:rsid w:val="004E6F5E"/>
    <w:rsid w:val="004F1814"/>
    <w:rsid w:val="004F2604"/>
    <w:rsid w:val="004F3BF9"/>
    <w:rsid w:val="004F5E3B"/>
    <w:rsid w:val="004F730E"/>
    <w:rsid w:val="004F7D61"/>
    <w:rsid w:val="005000B2"/>
    <w:rsid w:val="005002EF"/>
    <w:rsid w:val="005019CB"/>
    <w:rsid w:val="0050419C"/>
    <w:rsid w:val="005048D7"/>
    <w:rsid w:val="00511131"/>
    <w:rsid w:val="00512582"/>
    <w:rsid w:val="00512FD6"/>
    <w:rsid w:val="005131C8"/>
    <w:rsid w:val="005140EE"/>
    <w:rsid w:val="00514E0A"/>
    <w:rsid w:val="00515E87"/>
    <w:rsid w:val="00516F46"/>
    <w:rsid w:val="005173BE"/>
    <w:rsid w:val="00517713"/>
    <w:rsid w:val="005250AE"/>
    <w:rsid w:val="00527217"/>
    <w:rsid w:val="005308E0"/>
    <w:rsid w:val="00533D82"/>
    <w:rsid w:val="00534C24"/>
    <w:rsid w:val="00535028"/>
    <w:rsid w:val="00536A31"/>
    <w:rsid w:val="005411CA"/>
    <w:rsid w:val="0054172D"/>
    <w:rsid w:val="00541CBB"/>
    <w:rsid w:val="00546551"/>
    <w:rsid w:val="00550A99"/>
    <w:rsid w:val="00553D74"/>
    <w:rsid w:val="00554C02"/>
    <w:rsid w:val="005564FB"/>
    <w:rsid w:val="005574F3"/>
    <w:rsid w:val="00560C80"/>
    <w:rsid w:val="00562E5D"/>
    <w:rsid w:val="005631EC"/>
    <w:rsid w:val="0056734B"/>
    <w:rsid w:val="00567B42"/>
    <w:rsid w:val="005703FD"/>
    <w:rsid w:val="00570F1D"/>
    <w:rsid w:val="0057507B"/>
    <w:rsid w:val="00576467"/>
    <w:rsid w:val="00577D4E"/>
    <w:rsid w:val="00581B3F"/>
    <w:rsid w:val="0058312D"/>
    <w:rsid w:val="00583B2D"/>
    <w:rsid w:val="00584347"/>
    <w:rsid w:val="00584CF3"/>
    <w:rsid w:val="005854AE"/>
    <w:rsid w:val="00587322"/>
    <w:rsid w:val="00590274"/>
    <w:rsid w:val="00590A30"/>
    <w:rsid w:val="00592325"/>
    <w:rsid w:val="00593719"/>
    <w:rsid w:val="00595135"/>
    <w:rsid w:val="005952A7"/>
    <w:rsid w:val="00595953"/>
    <w:rsid w:val="0059688E"/>
    <w:rsid w:val="005978CA"/>
    <w:rsid w:val="005A1DDE"/>
    <w:rsid w:val="005A47A9"/>
    <w:rsid w:val="005A61EF"/>
    <w:rsid w:val="005A6689"/>
    <w:rsid w:val="005A6CD8"/>
    <w:rsid w:val="005B3E81"/>
    <w:rsid w:val="005B4F2E"/>
    <w:rsid w:val="005B60E8"/>
    <w:rsid w:val="005B69F5"/>
    <w:rsid w:val="005B7367"/>
    <w:rsid w:val="005C14F6"/>
    <w:rsid w:val="005C29AD"/>
    <w:rsid w:val="005C3C47"/>
    <w:rsid w:val="005D0597"/>
    <w:rsid w:val="005D2A76"/>
    <w:rsid w:val="005D5CD3"/>
    <w:rsid w:val="005D7B53"/>
    <w:rsid w:val="005E1113"/>
    <w:rsid w:val="005E4354"/>
    <w:rsid w:val="005E5094"/>
    <w:rsid w:val="005E5BDD"/>
    <w:rsid w:val="005E5F89"/>
    <w:rsid w:val="005E75DE"/>
    <w:rsid w:val="005F17E4"/>
    <w:rsid w:val="005F3F98"/>
    <w:rsid w:val="005F4054"/>
    <w:rsid w:val="005F4529"/>
    <w:rsid w:val="005F53DD"/>
    <w:rsid w:val="005F6198"/>
    <w:rsid w:val="005F6C93"/>
    <w:rsid w:val="005F7339"/>
    <w:rsid w:val="005F760C"/>
    <w:rsid w:val="006024A6"/>
    <w:rsid w:val="006039F2"/>
    <w:rsid w:val="00604EFE"/>
    <w:rsid w:val="006060C9"/>
    <w:rsid w:val="006063FA"/>
    <w:rsid w:val="00607DC6"/>
    <w:rsid w:val="0061030C"/>
    <w:rsid w:val="0061078B"/>
    <w:rsid w:val="006134E1"/>
    <w:rsid w:val="0061506D"/>
    <w:rsid w:val="00615666"/>
    <w:rsid w:val="00615971"/>
    <w:rsid w:val="00616B8C"/>
    <w:rsid w:val="00620B41"/>
    <w:rsid w:val="00621809"/>
    <w:rsid w:val="0062374B"/>
    <w:rsid w:val="00624BF0"/>
    <w:rsid w:val="00626432"/>
    <w:rsid w:val="0063461F"/>
    <w:rsid w:val="006348DD"/>
    <w:rsid w:val="00641C54"/>
    <w:rsid w:val="00644F91"/>
    <w:rsid w:val="00650BC0"/>
    <w:rsid w:val="00650EF6"/>
    <w:rsid w:val="0065251B"/>
    <w:rsid w:val="006531DC"/>
    <w:rsid w:val="006538B3"/>
    <w:rsid w:val="0065444E"/>
    <w:rsid w:val="00657696"/>
    <w:rsid w:val="0066176F"/>
    <w:rsid w:val="0066773E"/>
    <w:rsid w:val="0067496A"/>
    <w:rsid w:val="00674997"/>
    <w:rsid w:val="006751E5"/>
    <w:rsid w:val="00677FD3"/>
    <w:rsid w:val="0068525C"/>
    <w:rsid w:val="00685B73"/>
    <w:rsid w:val="00686882"/>
    <w:rsid w:val="0068777D"/>
    <w:rsid w:val="00691B58"/>
    <w:rsid w:val="00691C75"/>
    <w:rsid w:val="0069201C"/>
    <w:rsid w:val="0069243B"/>
    <w:rsid w:val="006930CF"/>
    <w:rsid w:val="00694687"/>
    <w:rsid w:val="00695B7E"/>
    <w:rsid w:val="006A113E"/>
    <w:rsid w:val="006A3CA6"/>
    <w:rsid w:val="006A75F9"/>
    <w:rsid w:val="006B0F2A"/>
    <w:rsid w:val="006B12C6"/>
    <w:rsid w:val="006B3D80"/>
    <w:rsid w:val="006B5D73"/>
    <w:rsid w:val="006B6589"/>
    <w:rsid w:val="006B7227"/>
    <w:rsid w:val="006C1FED"/>
    <w:rsid w:val="006C26E1"/>
    <w:rsid w:val="006C2D1D"/>
    <w:rsid w:val="006C3789"/>
    <w:rsid w:val="006C3CB1"/>
    <w:rsid w:val="006C46F3"/>
    <w:rsid w:val="006C5311"/>
    <w:rsid w:val="006C63B7"/>
    <w:rsid w:val="006D29B2"/>
    <w:rsid w:val="006D46E3"/>
    <w:rsid w:val="006D6CB6"/>
    <w:rsid w:val="006D6D60"/>
    <w:rsid w:val="006E098E"/>
    <w:rsid w:val="006E2AE3"/>
    <w:rsid w:val="006E3A37"/>
    <w:rsid w:val="006E5BC9"/>
    <w:rsid w:val="006E5C4C"/>
    <w:rsid w:val="006E7CD9"/>
    <w:rsid w:val="006F0468"/>
    <w:rsid w:val="006F22C5"/>
    <w:rsid w:val="00702540"/>
    <w:rsid w:val="0070455E"/>
    <w:rsid w:val="00704842"/>
    <w:rsid w:val="00707FDB"/>
    <w:rsid w:val="007169CA"/>
    <w:rsid w:val="00717355"/>
    <w:rsid w:val="00717393"/>
    <w:rsid w:val="0071749D"/>
    <w:rsid w:val="00717916"/>
    <w:rsid w:val="00717DCB"/>
    <w:rsid w:val="00720DEA"/>
    <w:rsid w:val="0072319B"/>
    <w:rsid w:val="007236BB"/>
    <w:rsid w:val="007238DD"/>
    <w:rsid w:val="00723E25"/>
    <w:rsid w:val="00723F39"/>
    <w:rsid w:val="00724833"/>
    <w:rsid w:val="0072790C"/>
    <w:rsid w:val="0072790D"/>
    <w:rsid w:val="007303D5"/>
    <w:rsid w:val="00730402"/>
    <w:rsid w:val="007341D5"/>
    <w:rsid w:val="00735F0B"/>
    <w:rsid w:val="0074535C"/>
    <w:rsid w:val="00745375"/>
    <w:rsid w:val="00746A1F"/>
    <w:rsid w:val="00751275"/>
    <w:rsid w:val="00752974"/>
    <w:rsid w:val="00754CAE"/>
    <w:rsid w:val="00755EA9"/>
    <w:rsid w:val="00757B19"/>
    <w:rsid w:val="00763118"/>
    <w:rsid w:val="00764427"/>
    <w:rsid w:val="00765E1C"/>
    <w:rsid w:val="00767A0C"/>
    <w:rsid w:val="00772324"/>
    <w:rsid w:val="007753FA"/>
    <w:rsid w:val="00776BA7"/>
    <w:rsid w:val="007811FD"/>
    <w:rsid w:val="007818F7"/>
    <w:rsid w:val="00785197"/>
    <w:rsid w:val="0078689B"/>
    <w:rsid w:val="0078748C"/>
    <w:rsid w:val="007875CA"/>
    <w:rsid w:val="00791801"/>
    <w:rsid w:val="007928E1"/>
    <w:rsid w:val="00792925"/>
    <w:rsid w:val="00793094"/>
    <w:rsid w:val="00793488"/>
    <w:rsid w:val="00793923"/>
    <w:rsid w:val="00794248"/>
    <w:rsid w:val="007956B3"/>
    <w:rsid w:val="00795700"/>
    <w:rsid w:val="007964CC"/>
    <w:rsid w:val="0079650F"/>
    <w:rsid w:val="00797218"/>
    <w:rsid w:val="007A0A88"/>
    <w:rsid w:val="007A4896"/>
    <w:rsid w:val="007A64AC"/>
    <w:rsid w:val="007B041C"/>
    <w:rsid w:val="007B1183"/>
    <w:rsid w:val="007B2738"/>
    <w:rsid w:val="007B3481"/>
    <w:rsid w:val="007B4142"/>
    <w:rsid w:val="007B4945"/>
    <w:rsid w:val="007B49A6"/>
    <w:rsid w:val="007B5081"/>
    <w:rsid w:val="007B5941"/>
    <w:rsid w:val="007B659E"/>
    <w:rsid w:val="007C348D"/>
    <w:rsid w:val="007C40F3"/>
    <w:rsid w:val="007C5B49"/>
    <w:rsid w:val="007C627E"/>
    <w:rsid w:val="007C7AFD"/>
    <w:rsid w:val="007D2469"/>
    <w:rsid w:val="007D362A"/>
    <w:rsid w:val="007D7492"/>
    <w:rsid w:val="007D7775"/>
    <w:rsid w:val="007E1852"/>
    <w:rsid w:val="007E4C53"/>
    <w:rsid w:val="007E65F4"/>
    <w:rsid w:val="007F77D6"/>
    <w:rsid w:val="007F7A9A"/>
    <w:rsid w:val="007F7FDA"/>
    <w:rsid w:val="0080145B"/>
    <w:rsid w:val="00803070"/>
    <w:rsid w:val="00807288"/>
    <w:rsid w:val="00807802"/>
    <w:rsid w:val="008108AD"/>
    <w:rsid w:val="008109F4"/>
    <w:rsid w:val="008116CE"/>
    <w:rsid w:val="00811C98"/>
    <w:rsid w:val="00812636"/>
    <w:rsid w:val="00813F7B"/>
    <w:rsid w:val="00817735"/>
    <w:rsid w:val="00817F67"/>
    <w:rsid w:val="0082104B"/>
    <w:rsid w:val="00827AE1"/>
    <w:rsid w:val="0083359E"/>
    <w:rsid w:val="008346EA"/>
    <w:rsid w:val="00836D85"/>
    <w:rsid w:val="0083773B"/>
    <w:rsid w:val="00840723"/>
    <w:rsid w:val="00841C24"/>
    <w:rsid w:val="008432FE"/>
    <w:rsid w:val="008449D9"/>
    <w:rsid w:val="008465B2"/>
    <w:rsid w:val="00847B68"/>
    <w:rsid w:val="00847CAA"/>
    <w:rsid w:val="00850593"/>
    <w:rsid w:val="00850B6F"/>
    <w:rsid w:val="00850E1A"/>
    <w:rsid w:val="00853552"/>
    <w:rsid w:val="0085384F"/>
    <w:rsid w:val="00855DDF"/>
    <w:rsid w:val="0085600C"/>
    <w:rsid w:val="0085722B"/>
    <w:rsid w:val="00857C3A"/>
    <w:rsid w:val="00860B11"/>
    <w:rsid w:val="008613C1"/>
    <w:rsid w:val="008672A6"/>
    <w:rsid w:val="00867570"/>
    <w:rsid w:val="008719EC"/>
    <w:rsid w:val="008722EB"/>
    <w:rsid w:val="00872329"/>
    <w:rsid w:val="00872CED"/>
    <w:rsid w:val="008775F2"/>
    <w:rsid w:val="008839C6"/>
    <w:rsid w:val="00890DBE"/>
    <w:rsid w:val="00891187"/>
    <w:rsid w:val="00891F9A"/>
    <w:rsid w:val="00892645"/>
    <w:rsid w:val="00892E29"/>
    <w:rsid w:val="008935BF"/>
    <w:rsid w:val="00893F00"/>
    <w:rsid w:val="00894EF0"/>
    <w:rsid w:val="00896FBF"/>
    <w:rsid w:val="008A0AF2"/>
    <w:rsid w:val="008A29DE"/>
    <w:rsid w:val="008A3DE9"/>
    <w:rsid w:val="008A5E91"/>
    <w:rsid w:val="008A76BB"/>
    <w:rsid w:val="008B142A"/>
    <w:rsid w:val="008B1C2C"/>
    <w:rsid w:val="008B2C06"/>
    <w:rsid w:val="008B4A83"/>
    <w:rsid w:val="008B6325"/>
    <w:rsid w:val="008B6A83"/>
    <w:rsid w:val="008B7354"/>
    <w:rsid w:val="008C0382"/>
    <w:rsid w:val="008C104A"/>
    <w:rsid w:val="008C2ADF"/>
    <w:rsid w:val="008C3A43"/>
    <w:rsid w:val="008C6AC8"/>
    <w:rsid w:val="008D0CD7"/>
    <w:rsid w:val="008D21ED"/>
    <w:rsid w:val="008D3C93"/>
    <w:rsid w:val="008D3DA7"/>
    <w:rsid w:val="008D51C9"/>
    <w:rsid w:val="008D6AE2"/>
    <w:rsid w:val="008E132D"/>
    <w:rsid w:val="008E1512"/>
    <w:rsid w:val="008E171D"/>
    <w:rsid w:val="008E251E"/>
    <w:rsid w:val="008E263A"/>
    <w:rsid w:val="008E3A36"/>
    <w:rsid w:val="008E6E88"/>
    <w:rsid w:val="008E704D"/>
    <w:rsid w:val="008F7916"/>
    <w:rsid w:val="009023A7"/>
    <w:rsid w:val="00903B0B"/>
    <w:rsid w:val="00905069"/>
    <w:rsid w:val="00907FAC"/>
    <w:rsid w:val="00912D58"/>
    <w:rsid w:val="00921D43"/>
    <w:rsid w:val="0092270F"/>
    <w:rsid w:val="00925B2C"/>
    <w:rsid w:val="009269DC"/>
    <w:rsid w:val="009305FD"/>
    <w:rsid w:val="00932CFF"/>
    <w:rsid w:val="00932EE4"/>
    <w:rsid w:val="0093348C"/>
    <w:rsid w:val="00937D20"/>
    <w:rsid w:val="00940F93"/>
    <w:rsid w:val="00945222"/>
    <w:rsid w:val="009454FD"/>
    <w:rsid w:val="00962C51"/>
    <w:rsid w:val="0096362E"/>
    <w:rsid w:val="009640CE"/>
    <w:rsid w:val="00965868"/>
    <w:rsid w:val="00967BE5"/>
    <w:rsid w:val="00970C53"/>
    <w:rsid w:val="0097373C"/>
    <w:rsid w:val="00973C39"/>
    <w:rsid w:val="00973E2D"/>
    <w:rsid w:val="00974389"/>
    <w:rsid w:val="00975D11"/>
    <w:rsid w:val="009762E9"/>
    <w:rsid w:val="009767BF"/>
    <w:rsid w:val="00976AE2"/>
    <w:rsid w:val="00977DA8"/>
    <w:rsid w:val="00980A4B"/>
    <w:rsid w:val="00980ABF"/>
    <w:rsid w:val="00981289"/>
    <w:rsid w:val="00984474"/>
    <w:rsid w:val="00984F33"/>
    <w:rsid w:val="00990321"/>
    <w:rsid w:val="009907CD"/>
    <w:rsid w:val="00991E75"/>
    <w:rsid w:val="00993788"/>
    <w:rsid w:val="009942F4"/>
    <w:rsid w:val="00995AA8"/>
    <w:rsid w:val="00996133"/>
    <w:rsid w:val="00997231"/>
    <w:rsid w:val="00997417"/>
    <w:rsid w:val="009A0C6F"/>
    <w:rsid w:val="009A0D9D"/>
    <w:rsid w:val="009A3E99"/>
    <w:rsid w:val="009A5208"/>
    <w:rsid w:val="009A7984"/>
    <w:rsid w:val="009B0188"/>
    <w:rsid w:val="009B0304"/>
    <w:rsid w:val="009B18FC"/>
    <w:rsid w:val="009B23CA"/>
    <w:rsid w:val="009B32E6"/>
    <w:rsid w:val="009B340B"/>
    <w:rsid w:val="009B5556"/>
    <w:rsid w:val="009B7D7D"/>
    <w:rsid w:val="009C0D92"/>
    <w:rsid w:val="009C2D20"/>
    <w:rsid w:val="009C3375"/>
    <w:rsid w:val="009C5772"/>
    <w:rsid w:val="009C643E"/>
    <w:rsid w:val="009C6D95"/>
    <w:rsid w:val="009C7A55"/>
    <w:rsid w:val="009D0923"/>
    <w:rsid w:val="009D0969"/>
    <w:rsid w:val="009D1B00"/>
    <w:rsid w:val="009D1C9A"/>
    <w:rsid w:val="009D2158"/>
    <w:rsid w:val="009D2BE6"/>
    <w:rsid w:val="009D557C"/>
    <w:rsid w:val="009E2CDF"/>
    <w:rsid w:val="009E5F5A"/>
    <w:rsid w:val="009F06B2"/>
    <w:rsid w:val="009F1708"/>
    <w:rsid w:val="009F727C"/>
    <w:rsid w:val="00A01129"/>
    <w:rsid w:val="00A012DD"/>
    <w:rsid w:val="00A0670B"/>
    <w:rsid w:val="00A114C9"/>
    <w:rsid w:val="00A20509"/>
    <w:rsid w:val="00A214D1"/>
    <w:rsid w:val="00A23369"/>
    <w:rsid w:val="00A24ED4"/>
    <w:rsid w:val="00A26E11"/>
    <w:rsid w:val="00A303F4"/>
    <w:rsid w:val="00A3049B"/>
    <w:rsid w:val="00A30D2E"/>
    <w:rsid w:val="00A316E1"/>
    <w:rsid w:val="00A3256F"/>
    <w:rsid w:val="00A32B2D"/>
    <w:rsid w:val="00A3576E"/>
    <w:rsid w:val="00A36698"/>
    <w:rsid w:val="00A367D0"/>
    <w:rsid w:val="00A376E4"/>
    <w:rsid w:val="00A407AE"/>
    <w:rsid w:val="00A40ED8"/>
    <w:rsid w:val="00A4219A"/>
    <w:rsid w:val="00A44634"/>
    <w:rsid w:val="00A52015"/>
    <w:rsid w:val="00A52311"/>
    <w:rsid w:val="00A56544"/>
    <w:rsid w:val="00A6466E"/>
    <w:rsid w:val="00A72006"/>
    <w:rsid w:val="00A75899"/>
    <w:rsid w:val="00A76B4B"/>
    <w:rsid w:val="00A807BB"/>
    <w:rsid w:val="00A80905"/>
    <w:rsid w:val="00A81579"/>
    <w:rsid w:val="00A83B99"/>
    <w:rsid w:val="00A85965"/>
    <w:rsid w:val="00A87761"/>
    <w:rsid w:val="00A90F26"/>
    <w:rsid w:val="00A948BB"/>
    <w:rsid w:val="00A951F3"/>
    <w:rsid w:val="00A95488"/>
    <w:rsid w:val="00A95AEC"/>
    <w:rsid w:val="00AA2F6B"/>
    <w:rsid w:val="00AA3661"/>
    <w:rsid w:val="00AA7889"/>
    <w:rsid w:val="00AA7A3B"/>
    <w:rsid w:val="00AB24BE"/>
    <w:rsid w:val="00AB357E"/>
    <w:rsid w:val="00AB6FFB"/>
    <w:rsid w:val="00AC01D1"/>
    <w:rsid w:val="00AC10CC"/>
    <w:rsid w:val="00AC3221"/>
    <w:rsid w:val="00AC685C"/>
    <w:rsid w:val="00AC7375"/>
    <w:rsid w:val="00AC7D51"/>
    <w:rsid w:val="00AC7E3A"/>
    <w:rsid w:val="00AD4532"/>
    <w:rsid w:val="00AD7456"/>
    <w:rsid w:val="00AE2955"/>
    <w:rsid w:val="00AE4C5E"/>
    <w:rsid w:val="00AE7C17"/>
    <w:rsid w:val="00AF31D5"/>
    <w:rsid w:val="00AF70DA"/>
    <w:rsid w:val="00B00CF1"/>
    <w:rsid w:val="00B02999"/>
    <w:rsid w:val="00B02EBC"/>
    <w:rsid w:val="00B0382C"/>
    <w:rsid w:val="00B07604"/>
    <w:rsid w:val="00B07CD2"/>
    <w:rsid w:val="00B11EA0"/>
    <w:rsid w:val="00B13599"/>
    <w:rsid w:val="00B153A2"/>
    <w:rsid w:val="00B1605D"/>
    <w:rsid w:val="00B2096D"/>
    <w:rsid w:val="00B20E34"/>
    <w:rsid w:val="00B25D64"/>
    <w:rsid w:val="00B31A50"/>
    <w:rsid w:val="00B31BFF"/>
    <w:rsid w:val="00B34C18"/>
    <w:rsid w:val="00B3511E"/>
    <w:rsid w:val="00B35A9F"/>
    <w:rsid w:val="00B368F8"/>
    <w:rsid w:val="00B375B7"/>
    <w:rsid w:val="00B40C0A"/>
    <w:rsid w:val="00B4226A"/>
    <w:rsid w:val="00B42C54"/>
    <w:rsid w:val="00B43A5E"/>
    <w:rsid w:val="00B4593D"/>
    <w:rsid w:val="00B47812"/>
    <w:rsid w:val="00B5162C"/>
    <w:rsid w:val="00B52DD8"/>
    <w:rsid w:val="00B54B06"/>
    <w:rsid w:val="00B676D2"/>
    <w:rsid w:val="00B7124C"/>
    <w:rsid w:val="00B71D49"/>
    <w:rsid w:val="00B72C08"/>
    <w:rsid w:val="00B744D8"/>
    <w:rsid w:val="00B74CEF"/>
    <w:rsid w:val="00B7625D"/>
    <w:rsid w:val="00B765AF"/>
    <w:rsid w:val="00B8188C"/>
    <w:rsid w:val="00B83026"/>
    <w:rsid w:val="00B83ADE"/>
    <w:rsid w:val="00B8404D"/>
    <w:rsid w:val="00B858A6"/>
    <w:rsid w:val="00B87756"/>
    <w:rsid w:val="00B908CB"/>
    <w:rsid w:val="00B91400"/>
    <w:rsid w:val="00B91408"/>
    <w:rsid w:val="00B95A20"/>
    <w:rsid w:val="00BA6658"/>
    <w:rsid w:val="00BA6784"/>
    <w:rsid w:val="00BB6E1F"/>
    <w:rsid w:val="00BC0098"/>
    <w:rsid w:val="00BC0583"/>
    <w:rsid w:val="00BC4AFD"/>
    <w:rsid w:val="00BC4EB1"/>
    <w:rsid w:val="00BC502A"/>
    <w:rsid w:val="00BC5B75"/>
    <w:rsid w:val="00BC5F3C"/>
    <w:rsid w:val="00BC7444"/>
    <w:rsid w:val="00BC7BD9"/>
    <w:rsid w:val="00BD2221"/>
    <w:rsid w:val="00BD2E3C"/>
    <w:rsid w:val="00BD475D"/>
    <w:rsid w:val="00BD5DBF"/>
    <w:rsid w:val="00BD662A"/>
    <w:rsid w:val="00BE37CF"/>
    <w:rsid w:val="00BE38AE"/>
    <w:rsid w:val="00BF0605"/>
    <w:rsid w:val="00BF1B8F"/>
    <w:rsid w:val="00BF2901"/>
    <w:rsid w:val="00BF372F"/>
    <w:rsid w:val="00BF3E82"/>
    <w:rsid w:val="00BF59DD"/>
    <w:rsid w:val="00BF5F9A"/>
    <w:rsid w:val="00BF6A26"/>
    <w:rsid w:val="00BF6D3E"/>
    <w:rsid w:val="00C00D9A"/>
    <w:rsid w:val="00C00E36"/>
    <w:rsid w:val="00C042D9"/>
    <w:rsid w:val="00C04F02"/>
    <w:rsid w:val="00C0649A"/>
    <w:rsid w:val="00C106EC"/>
    <w:rsid w:val="00C1135D"/>
    <w:rsid w:val="00C1203E"/>
    <w:rsid w:val="00C16928"/>
    <w:rsid w:val="00C16CC0"/>
    <w:rsid w:val="00C17D5D"/>
    <w:rsid w:val="00C22220"/>
    <w:rsid w:val="00C22564"/>
    <w:rsid w:val="00C2273D"/>
    <w:rsid w:val="00C22D1D"/>
    <w:rsid w:val="00C24545"/>
    <w:rsid w:val="00C30120"/>
    <w:rsid w:val="00C33A07"/>
    <w:rsid w:val="00C34859"/>
    <w:rsid w:val="00C36222"/>
    <w:rsid w:val="00C362DF"/>
    <w:rsid w:val="00C3674C"/>
    <w:rsid w:val="00C40642"/>
    <w:rsid w:val="00C41295"/>
    <w:rsid w:val="00C412C7"/>
    <w:rsid w:val="00C43E54"/>
    <w:rsid w:val="00C44A25"/>
    <w:rsid w:val="00C44C75"/>
    <w:rsid w:val="00C4505B"/>
    <w:rsid w:val="00C46B70"/>
    <w:rsid w:val="00C47039"/>
    <w:rsid w:val="00C5005A"/>
    <w:rsid w:val="00C514E7"/>
    <w:rsid w:val="00C55C32"/>
    <w:rsid w:val="00C56E52"/>
    <w:rsid w:val="00C57D97"/>
    <w:rsid w:val="00C604C0"/>
    <w:rsid w:val="00C66ABC"/>
    <w:rsid w:val="00C66B9E"/>
    <w:rsid w:val="00C673E5"/>
    <w:rsid w:val="00C67773"/>
    <w:rsid w:val="00C703DC"/>
    <w:rsid w:val="00C728BD"/>
    <w:rsid w:val="00C74D69"/>
    <w:rsid w:val="00C81BB5"/>
    <w:rsid w:val="00C83A9D"/>
    <w:rsid w:val="00C84F4D"/>
    <w:rsid w:val="00C85CA7"/>
    <w:rsid w:val="00C86E98"/>
    <w:rsid w:val="00C9114E"/>
    <w:rsid w:val="00C925C5"/>
    <w:rsid w:val="00C94D00"/>
    <w:rsid w:val="00C94E7F"/>
    <w:rsid w:val="00CA02CA"/>
    <w:rsid w:val="00CA17CE"/>
    <w:rsid w:val="00CA1CEE"/>
    <w:rsid w:val="00CA2843"/>
    <w:rsid w:val="00CA6003"/>
    <w:rsid w:val="00CA627E"/>
    <w:rsid w:val="00CA7201"/>
    <w:rsid w:val="00CA7485"/>
    <w:rsid w:val="00CA7F8D"/>
    <w:rsid w:val="00CB18D0"/>
    <w:rsid w:val="00CB31B3"/>
    <w:rsid w:val="00CB37D6"/>
    <w:rsid w:val="00CB4088"/>
    <w:rsid w:val="00CB6031"/>
    <w:rsid w:val="00CB7785"/>
    <w:rsid w:val="00CB7DF3"/>
    <w:rsid w:val="00CC009D"/>
    <w:rsid w:val="00CC0D18"/>
    <w:rsid w:val="00CC1CC8"/>
    <w:rsid w:val="00CC1E26"/>
    <w:rsid w:val="00CC2E5F"/>
    <w:rsid w:val="00CC5DB5"/>
    <w:rsid w:val="00CC6743"/>
    <w:rsid w:val="00CD0E1A"/>
    <w:rsid w:val="00CD45B8"/>
    <w:rsid w:val="00CD49BE"/>
    <w:rsid w:val="00CD6C63"/>
    <w:rsid w:val="00CD7673"/>
    <w:rsid w:val="00CE03BD"/>
    <w:rsid w:val="00CE1FEB"/>
    <w:rsid w:val="00CE3120"/>
    <w:rsid w:val="00CE3234"/>
    <w:rsid w:val="00CE43C2"/>
    <w:rsid w:val="00CE75D7"/>
    <w:rsid w:val="00CE7A16"/>
    <w:rsid w:val="00CE7DF9"/>
    <w:rsid w:val="00CF4463"/>
    <w:rsid w:val="00CF567B"/>
    <w:rsid w:val="00CF6BFB"/>
    <w:rsid w:val="00D0287D"/>
    <w:rsid w:val="00D0467E"/>
    <w:rsid w:val="00D06B9E"/>
    <w:rsid w:val="00D06EDA"/>
    <w:rsid w:val="00D07E36"/>
    <w:rsid w:val="00D105FC"/>
    <w:rsid w:val="00D13D53"/>
    <w:rsid w:val="00D155B3"/>
    <w:rsid w:val="00D15C3B"/>
    <w:rsid w:val="00D15E39"/>
    <w:rsid w:val="00D16C38"/>
    <w:rsid w:val="00D17F79"/>
    <w:rsid w:val="00D211CD"/>
    <w:rsid w:val="00D21850"/>
    <w:rsid w:val="00D256A5"/>
    <w:rsid w:val="00D258A4"/>
    <w:rsid w:val="00D25BC1"/>
    <w:rsid w:val="00D260F5"/>
    <w:rsid w:val="00D3361E"/>
    <w:rsid w:val="00D35CAD"/>
    <w:rsid w:val="00D36295"/>
    <w:rsid w:val="00D4082D"/>
    <w:rsid w:val="00D408EE"/>
    <w:rsid w:val="00D45985"/>
    <w:rsid w:val="00D5256F"/>
    <w:rsid w:val="00D52EFB"/>
    <w:rsid w:val="00D55A77"/>
    <w:rsid w:val="00D56B6F"/>
    <w:rsid w:val="00D615B9"/>
    <w:rsid w:val="00D6477B"/>
    <w:rsid w:val="00D64F36"/>
    <w:rsid w:val="00D67B51"/>
    <w:rsid w:val="00D67C48"/>
    <w:rsid w:val="00D756BC"/>
    <w:rsid w:val="00D7577E"/>
    <w:rsid w:val="00D763B3"/>
    <w:rsid w:val="00D763E3"/>
    <w:rsid w:val="00D82456"/>
    <w:rsid w:val="00D82A42"/>
    <w:rsid w:val="00D848E1"/>
    <w:rsid w:val="00D85446"/>
    <w:rsid w:val="00D92F20"/>
    <w:rsid w:val="00D97546"/>
    <w:rsid w:val="00D97791"/>
    <w:rsid w:val="00DA0C49"/>
    <w:rsid w:val="00DA1C6E"/>
    <w:rsid w:val="00DA2367"/>
    <w:rsid w:val="00DA30F6"/>
    <w:rsid w:val="00DA360F"/>
    <w:rsid w:val="00DB1CE6"/>
    <w:rsid w:val="00DB42ED"/>
    <w:rsid w:val="00DC013F"/>
    <w:rsid w:val="00DC2B79"/>
    <w:rsid w:val="00DC3F52"/>
    <w:rsid w:val="00DC5A0F"/>
    <w:rsid w:val="00DC61E5"/>
    <w:rsid w:val="00DC75AE"/>
    <w:rsid w:val="00DD2282"/>
    <w:rsid w:val="00DD4815"/>
    <w:rsid w:val="00DD636D"/>
    <w:rsid w:val="00DD72C4"/>
    <w:rsid w:val="00DE0A94"/>
    <w:rsid w:val="00DE1CBF"/>
    <w:rsid w:val="00DE1E0C"/>
    <w:rsid w:val="00DE27FB"/>
    <w:rsid w:val="00DE540D"/>
    <w:rsid w:val="00DF09D2"/>
    <w:rsid w:val="00DF2078"/>
    <w:rsid w:val="00DF3B64"/>
    <w:rsid w:val="00DF5F2D"/>
    <w:rsid w:val="00DF75B1"/>
    <w:rsid w:val="00E03EAA"/>
    <w:rsid w:val="00E0434B"/>
    <w:rsid w:val="00E1165A"/>
    <w:rsid w:val="00E11929"/>
    <w:rsid w:val="00E12AAF"/>
    <w:rsid w:val="00E14642"/>
    <w:rsid w:val="00E15306"/>
    <w:rsid w:val="00E1603E"/>
    <w:rsid w:val="00E16EFC"/>
    <w:rsid w:val="00E2085A"/>
    <w:rsid w:val="00E234BC"/>
    <w:rsid w:val="00E27CF9"/>
    <w:rsid w:val="00E305E0"/>
    <w:rsid w:val="00E30C4E"/>
    <w:rsid w:val="00E30CAB"/>
    <w:rsid w:val="00E34AFC"/>
    <w:rsid w:val="00E356F4"/>
    <w:rsid w:val="00E36BFD"/>
    <w:rsid w:val="00E37B45"/>
    <w:rsid w:val="00E413D1"/>
    <w:rsid w:val="00E42C33"/>
    <w:rsid w:val="00E42E7D"/>
    <w:rsid w:val="00E45A46"/>
    <w:rsid w:val="00E45D4E"/>
    <w:rsid w:val="00E50072"/>
    <w:rsid w:val="00E50E4A"/>
    <w:rsid w:val="00E51147"/>
    <w:rsid w:val="00E5217C"/>
    <w:rsid w:val="00E525B0"/>
    <w:rsid w:val="00E532C3"/>
    <w:rsid w:val="00E547AE"/>
    <w:rsid w:val="00E54EE3"/>
    <w:rsid w:val="00E55417"/>
    <w:rsid w:val="00E56056"/>
    <w:rsid w:val="00E57E24"/>
    <w:rsid w:val="00E57ECC"/>
    <w:rsid w:val="00E601FD"/>
    <w:rsid w:val="00E614AD"/>
    <w:rsid w:val="00E61F80"/>
    <w:rsid w:val="00E64D3A"/>
    <w:rsid w:val="00E65E2E"/>
    <w:rsid w:val="00E65EC0"/>
    <w:rsid w:val="00E66FAB"/>
    <w:rsid w:val="00E67AD6"/>
    <w:rsid w:val="00E72513"/>
    <w:rsid w:val="00E738C7"/>
    <w:rsid w:val="00E752C3"/>
    <w:rsid w:val="00E76372"/>
    <w:rsid w:val="00E77454"/>
    <w:rsid w:val="00E77B4D"/>
    <w:rsid w:val="00E80830"/>
    <w:rsid w:val="00E8164F"/>
    <w:rsid w:val="00E81DA0"/>
    <w:rsid w:val="00E84D77"/>
    <w:rsid w:val="00E90882"/>
    <w:rsid w:val="00E92B9B"/>
    <w:rsid w:val="00E935FB"/>
    <w:rsid w:val="00E944DF"/>
    <w:rsid w:val="00E94632"/>
    <w:rsid w:val="00EA0260"/>
    <w:rsid w:val="00EA29DE"/>
    <w:rsid w:val="00EA365F"/>
    <w:rsid w:val="00EA629B"/>
    <w:rsid w:val="00EA6874"/>
    <w:rsid w:val="00EB05ED"/>
    <w:rsid w:val="00EB0B3E"/>
    <w:rsid w:val="00EB2667"/>
    <w:rsid w:val="00EB5E48"/>
    <w:rsid w:val="00EC2542"/>
    <w:rsid w:val="00EC41EC"/>
    <w:rsid w:val="00EC6A7A"/>
    <w:rsid w:val="00EC7030"/>
    <w:rsid w:val="00ED093A"/>
    <w:rsid w:val="00ED22C2"/>
    <w:rsid w:val="00ED2D4E"/>
    <w:rsid w:val="00ED4B43"/>
    <w:rsid w:val="00EE2390"/>
    <w:rsid w:val="00EE3EB9"/>
    <w:rsid w:val="00EE438B"/>
    <w:rsid w:val="00EE6C12"/>
    <w:rsid w:val="00EF00DE"/>
    <w:rsid w:val="00EF14DA"/>
    <w:rsid w:val="00EF4650"/>
    <w:rsid w:val="00EF470A"/>
    <w:rsid w:val="00EF48B7"/>
    <w:rsid w:val="00F01202"/>
    <w:rsid w:val="00F06567"/>
    <w:rsid w:val="00F06E36"/>
    <w:rsid w:val="00F10EC3"/>
    <w:rsid w:val="00F120E4"/>
    <w:rsid w:val="00F14308"/>
    <w:rsid w:val="00F16914"/>
    <w:rsid w:val="00F175C7"/>
    <w:rsid w:val="00F2204A"/>
    <w:rsid w:val="00F23EBC"/>
    <w:rsid w:val="00F26FE5"/>
    <w:rsid w:val="00F30917"/>
    <w:rsid w:val="00F311B3"/>
    <w:rsid w:val="00F31366"/>
    <w:rsid w:val="00F31A06"/>
    <w:rsid w:val="00F31FF7"/>
    <w:rsid w:val="00F41085"/>
    <w:rsid w:val="00F419AE"/>
    <w:rsid w:val="00F41A32"/>
    <w:rsid w:val="00F43881"/>
    <w:rsid w:val="00F44BDC"/>
    <w:rsid w:val="00F46CDA"/>
    <w:rsid w:val="00F47642"/>
    <w:rsid w:val="00F5031D"/>
    <w:rsid w:val="00F53899"/>
    <w:rsid w:val="00F55749"/>
    <w:rsid w:val="00F568FA"/>
    <w:rsid w:val="00F56B68"/>
    <w:rsid w:val="00F60D02"/>
    <w:rsid w:val="00F61396"/>
    <w:rsid w:val="00F61469"/>
    <w:rsid w:val="00F619FC"/>
    <w:rsid w:val="00F6329A"/>
    <w:rsid w:val="00F63801"/>
    <w:rsid w:val="00F64395"/>
    <w:rsid w:val="00F64CA5"/>
    <w:rsid w:val="00F6513A"/>
    <w:rsid w:val="00F6694C"/>
    <w:rsid w:val="00F7079C"/>
    <w:rsid w:val="00F7176D"/>
    <w:rsid w:val="00F72D63"/>
    <w:rsid w:val="00F74271"/>
    <w:rsid w:val="00F74479"/>
    <w:rsid w:val="00F75C8C"/>
    <w:rsid w:val="00F806AB"/>
    <w:rsid w:val="00F81075"/>
    <w:rsid w:val="00F8221B"/>
    <w:rsid w:val="00F82460"/>
    <w:rsid w:val="00F830A3"/>
    <w:rsid w:val="00F938B6"/>
    <w:rsid w:val="00F94415"/>
    <w:rsid w:val="00F96FB2"/>
    <w:rsid w:val="00F9705E"/>
    <w:rsid w:val="00FA0AC0"/>
    <w:rsid w:val="00FA151F"/>
    <w:rsid w:val="00FA2E01"/>
    <w:rsid w:val="00FA3922"/>
    <w:rsid w:val="00FA3F78"/>
    <w:rsid w:val="00FA488D"/>
    <w:rsid w:val="00FA6383"/>
    <w:rsid w:val="00FB0F49"/>
    <w:rsid w:val="00FB107E"/>
    <w:rsid w:val="00FB1147"/>
    <w:rsid w:val="00FB3346"/>
    <w:rsid w:val="00FB45F6"/>
    <w:rsid w:val="00FB6D14"/>
    <w:rsid w:val="00FC21DC"/>
    <w:rsid w:val="00FC3892"/>
    <w:rsid w:val="00FC5C6D"/>
    <w:rsid w:val="00FD018A"/>
    <w:rsid w:val="00FD0619"/>
    <w:rsid w:val="00FD1D85"/>
    <w:rsid w:val="00FD3B95"/>
    <w:rsid w:val="00FD48FD"/>
    <w:rsid w:val="00FD7A1B"/>
    <w:rsid w:val="00FE19E8"/>
    <w:rsid w:val="00FE3B5D"/>
    <w:rsid w:val="00FE56E0"/>
    <w:rsid w:val="00FE583C"/>
    <w:rsid w:val="00FE5B2D"/>
    <w:rsid w:val="00FE7A6B"/>
    <w:rsid w:val="00FE7B73"/>
    <w:rsid w:val="00FE7FD0"/>
    <w:rsid w:val="00FF2A88"/>
    <w:rsid w:val="00FF3CCE"/>
    <w:rsid w:val="00FF4911"/>
    <w:rsid w:val="00FF520E"/>
    <w:rsid w:val="00FF5CBF"/>
    <w:rsid w:val="00FF6568"/>
    <w:rsid w:val="00FF66F0"/>
    <w:rsid w:val="00FF6DD5"/>
    <w:rsid w:val="00FF763D"/>
    <w:rsid w:val="00FF76B1"/>
    <w:rsid w:val="00FF7A12"/>
    <w:rsid w:val="5B92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numPr>
        <w:ilvl w:val="1"/>
        <w:numId w:val="1"/>
      </w:numPr>
      <w:spacing w:line="360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numPr>
        <w:ilvl w:val="2"/>
        <w:numId w:val="1"/>
      </w:numPr>
      <w:spacing w:line="360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0"/>
    <w:semiHidden/>
    <w:unhideWhenUsed/>
    <w:uiPriority w:val="99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Balloon Text"/>
    <w:basedOn w:val="1"/>
    <w:link w:val="29"/>
    <w:semiHidden/>
    <w:unhideWhenUsed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annotation subject"/>
    <w:basedOn w:val="7"/>
    <w:next w:val="7"/>
    <w:link w:val="31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semiHidden/>
    <w:unhideWhenUsed/>
    <w:uiPriority w:val="99"/>
    <w:rPr>
      <w:sz w:val="21"/>
      <w:szCs w:val="21"/>
    </w:rPr>
  </w:style>
  <w:style w:type="character" w:customStyle="1" w:styleId="20">
    <w:name w:val="标题 1 Char"/>
    <w:basedOn w:val="17"/>
    <w:link w:val="2"/>
    <w:qFormat/>
    <w:uiPriority w:val="9"/>
    <w:rPr>
      <w:b/>
      <w:bCs/>
      <w:kern w:val="44"/>
      <w:sz w:val="32"/>
      <w:szCs w:val="44"/>
    </w:rPr>
  </w:style>
  <w:style w:type="character" w:customStyle="1" w:styleId="21">
    <w:name w:val="标题 2 Char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22">
    <w:name w:val="标题 3 Char"/>
    <w:basedOn w:val="17"/>
    <w:link w:val="4"/>
    <w:qFormat/>
    <w:uiPriority w:val="9"/>
    <w:rPr>
      <w:b/>
      <w:bCs/>
      <w:sz w:val="28"/>
      <w:szCs w:val="32"/>
    </w:rPr>
  </w:style>
  <w:style w:type="character" w:customStyle="1" w:styleId="23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5 Char"/>
    <w:basedOn w:val="17"/>
    <w:link w:val="6"/>
    <w:semiHidden/>
    <w:uiPriority w:val="9"/>
    <w:rPr>
      <w:b/>
      <w:bCs/>
      <w:sz w:val="28"/>
      <w:szCs w:val="28"/>
    </w:rPr>
  </w:style>
  <w:style w:type="character" w:customStyle="1" w:styleId="25">
    <w:name w:val="页眉 Char"/>
    <w:basedOn w:val="17"/>
    <w:link w:val="11"/>
    <w:qFormat/>
    <w:uiPriority w:val="99"/>
    <w:rPr>
      <w:sz w:val="18"/>
      <w:szCs w:val="18"/>
    </w:rPr>
  </w:style>
  <w:style w:type="character" w:customStyle="1" w:styleId="26">
    <w:name w:val="页脚 Char"/>
    <w:basedOn w:val="17"/>
    <w:link w:val="10"/>
    <w:qFormat/>
    <w:uiPriority w:val="99"/>
    <w:rPr>
      <w:sz w:val="18"/>
      <w:szCs w:val="18"/>
    </w:rPr>
  </w:style>
  <w:style w:type="paragraph" w:customStyle="1" w:styleId="27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批注框文本 Char"/>
    <w:basedOn w:val="17"/>
    <w:link w:val="9"/>
    <w:semiHidden/>
    <w:uiPriority w:val="99"/>
    <w:rPr>
      <w:sz w:val="18"/>
      <w:szCs w:val="18"/>
    </w:rPr>
  </w:style>
  <w:style w:type="character" w:customStyle="1" w:styleId="30">
    <w:name w:val="批注文字 Char"/>
    <w:basedOn w:val="17"/>
    <w:link w:val="7"/>
    <w:semiHidden/>
    <w:qFormat/>
    <w:uiPriority w:val="99"/>
  </w:style>
  <w:style w:type="character" w:customStyle="1" w:styleId="31">
    <w:name w:val="批注主题 Char"/>
    <w:basedOn w:val="30"/>
    <w:link w:val="14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DB195-6E1F-45FF-9574-F7A897AF66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267</Words>
  <Characters>1527</Characters>
  <Lines>12</Lines>
  <Paragraphs>3</Paragraphs>
  <TotalTime>5962</TotalTime>
  <ScaleCrop>false</ScaleCrop>
  <LinksUpToDate>false</LinksUpToDate>
  <CharactersWithSpaces>1791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2020-07-17T03:00:00Z</dcterms:created>
  <dc:creator>gdchen</dc:creator>
  <cp:lastModifiedBy>李冠汐</cp:lastModifiedBy>
  <dcterms:modified xsi:type="dcterms:W3CDTF">2023-12-14T07:27:00Z</dcterms:modified>
  <cp:revision>2636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E523E492423F4F03BD38E067F42B3A9D_12</vt:lpwstr>
  </property>
</Properties>
</file>